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75" w:rsidRDefault="0099632B">
      <w:pPr>
        <w:pStyle w:val="Standard"/>
        <w:jc w:val="center"/>
        <w:rPr>
          <w:rFonts w:ascii="Arial" w:hAnsi="Arial"/>
          <w:b/>
          <w:bCs/>
          <w:sz w:val="28"/>
          <w:szCs w:val="28"/>
        </w:rPr>
      </w:pPr>
      <w:bookmarkStart w:id="0" w:name="_GoBack"/>
      <w:bookmarkEnd w:id="0"/>
      <w:r>
        <w:rPr>
          <w:rFonts w:ascii="Arial" w:hAnsi="Arial"/>
          <w:b/>
          <w:bCs/>
          <w:sz w:val="28"/>
          <w:szCs w:val="28"/>
        </w:rPr>
        <w:t xml:space="preserve">Accounting </w:t>
      </w:r>
      <w:r w:rsidR="00570BDF">
        <w:rPr>
          <w:rFonts w:ascii="Arial" w:hAnsi="Arial"/>
          <w:b/>
          <w:bCs/>
          <w:sz w:val="28"/>
          <w:szCs w:val="28"/>
        </w:rPr>
        <w:t>845</w:t>
      </w:r>
      <w:r>
        <w:rPr>
          <w:rFonts w:ascii="Arial" w:hAnsi="Arial"/>
          <w:b/>
          <w:bCs/>
          <w:sz w:val="28"/>
          <w:szCs w:val="28"/>
        </w:rPr>
        <w:t xml:space="preserve"> – </w:t>
      </w:r>
      <w:r w:rsidR="00570BDF">
        <w:rPr>
          <w:rFonts w:ascii="Arial" w:hAnsi="Arial"/>
          <w:b/>
          <w:bCs/>
          <w:sz w:val="28"/>
          <w:szCs w:val="28"/>
        </w:rPr>
        <w:t xml:space="preserve">International </w:t>
      </w:r>
      <w:r>
        <w:rPr>
          <w:rFonts w:ascii="Arial" w:hAnsi="Arial"/>
          <w:b/>
          <w:bCs/>
          <w:sz w:val="28"/>
          <w:szCs w:val="28"/>
        </w:rPr>
        <w:t>Accounting</w:t>
      </w:r>
    </w:p>
    <w:p w:rsidR="00805775" w:rsidRDefault="00DC46B8">
      <w:pPr>
        <w:pStyle w:val="Standard"/>
        <w:jc w:val="center"/>
        <w:rPr>
          <w:rFonts w:ascii="Arial" w:hAnsi="Arial"/>
          <w:b/>
          <w:bCs/>
          <w:sz w:val="28"/>
          <w:szCs w:val="28"/>
        </w:rPr>
      </w:pPr>
      <w:r>
        <w:rPr>
          <w:rFonts w:ascii="Arial" w:hAnsi="Arial"/>
          <w:b/>
          <w:bCs/>
          <w:sz w:val="28"/>
          <w:szCs w:val="28"/>
        </w:rPr>
        <w:t>Fall</w:t>
      </w:r>
      <w:r w:rsidR="00191696">
        <w:rPr>
          <w:rFonts w:ascii="Arial" w:hAnsi="Arial"/>
          <w:b/>
          <w:bCs/>
          <w:sz w:val="28"/>
          <w:szCs w:val="28"/>
        </w:rPr>
        <w:t xml:space="preserve"> 201</w:t>
      </w:r>
      <w:r w:rsidR="0074523A">
        <w:rPr>
          <w:rFonts w:ascii="Arial" w:hAnsi="Arial"/>
          <w:b/>
          <w:bCs/>
          <w:sz w:val="28"/>
          <w:szCs w:val="28"/>
        </w:rPr>
        <w:t>9</w:t>
      </w:r>
      <w:r w:rsidR="0099632B">
        <w:rPr>
          <w:rFonts w:ascii="Arial" w:hAnsi="Arial"/>
          <w:b/>
          <w:bCs/>
          <w:sz w:val="28"/>
          <w:szCs w:val="28"/>
        </w:rPr>
        <w:t xml:space="preserve"> Syllabus</w:t>
      </w:r>
    </w:p>
    <w:p w:rsidR="00805775" w:rsidRDefault="00805775">
      <w:pPr>
        <w:pStyle w:val="Standard"/>
        <w:jc w:val="center"/>
        <w:rPr>
          <w:rFonts w:ascii="Arial" w:hAnsi="Arial"/>
          <w:b/>
          <w:bCs/>
          <w:sz w:val="20"/>
          <w:szCs w:val="20"/>
        </w:rPr>
      </w:pPr>
    </w:p>
    <w:p w:rsidR="00805775" w:rsidRDefault="00805775">
      <w:pPr>
        <w:pStyle w:val="Standard"/>
        <w:rPr>
          <w:rFonts w:ascii="Arial" w:hAnsi="Arial"/>
          <w:sz w:val="20"/>
          <w:szCs w:val="20"/>
        </w:rPr>
      </w:pPr>
    </w:p>
    <w:p w:rsidR="00805775" w:rsidRPr="002335B8" w:rsidRDefault="0099632B">
      <w:pPr>
        <w:pStyle w:val="Standard"/>
        <w:rPr>
          <w:rFonts w:ascii="Arial" w:hAnsi="Arial" w:cs="Arial"/>
        </w:rPr>
      </w:pPr>
      <w:r w:rsidRPr="002335B8">
        <w:rPr>
          <w:rFonts w:ascii="Arial" w:hAnsi="Arial" w:cs="Arial"/>
          <w:b/>
          <w:bCs/>
        </w:rPr>
        <w:t>Instructor:</w:t>
      </w:r>
      <w:r w:rsidRPr="002335B8">
        <w:rPr>
          <w:rFonts w:ascii="Arial" w:hAnsi="Arial" w:cs="Arial"/>
        </w:rPr>
        <w:t xml:space="preserve">  </w:t>
      </w:r>
      <w:r w:rsidRPr="002335B8">
        <w:rPr>
          <w:rFonts w:ascii="Arial" w:hAnsi="Arial" w:cs="Arial"/>
        </w:rPr>
        <w:tab/>
      </w:r>
      <w:r w:rsidR="002335B8">
        <w:rPr>
          <w:rFonts w:ascii="Arial" w:hAnsi="Arial" w:cs="Arial"/>
        </w:rPr>
        <w:tab/>
      </w:r>
      <w:r w:rsidR="00D44E2F">
        <w:rPr>
          <w:rFonts w:ascii="Arial" w:hAnsi="Arial" w:cs="Arial"/>
        </w:rPr>
        <w:t xml:space="preserve">Becky </w:t>
      </w:r>
      <w:r w:rsidR="00DC46B8" w:rsidRPr="002335B8">
        <w:rPr>
          <w:rFonts w:ascii="Arial" w:hAnsi="Arial" w:cs="Arial"/>
        </w:rPr>
        <w:t>Heath</w:t>
      </w:r>
      <w:r w:rsidR="0074523A">
        <w:rPr>
          <w:rFonts w:ascii="Arial" w:hAnsi="Arial" w:cs="Arial"/>
        </w:rPr>
        <w:t>, PhD,</w:t>
      </w:r>
      <w:r w:rsidR="00DC46B8" w:rsidRPr="002335B8">
        <w:rPr>
          <w:rFonts w:ascii="Arial" w:hAnsi="Arial" w:cs="Arial"/>
        </w:rPr>
        <w:t xml:space="preserve"> CPA, CIA</w:t>
      </w:r>
    </w:p>
    <w:p w:rsidR="00805775" w:rsidRPr="002335B8" w:rsidRDefault="0099632B">
      <w:pPr>
        <w:pStyle w:val="Standard"/>
        <w:rPr>
          <w:rFonts w:ascii="Arial" w:hAnsi="Arial" w:cs="Arial"/>
        </w:rPr>
      </w:pPr>
      <w:r w:rsidRPr="002335B8">
        <w:rPr>
          <w:rFonts w:ascii="Arial" w:hAnsi="Arial" w:cs="Arial"/>
          <w:b/>
          <w:bCs/>
        </w:rPr>
        <w:t>Office:</w:t>
      </w:r>
      <w:r w:rsidRPr="002335B8">
        <w:rPr>
          <w:rFonts w:ascii="Arial" w:hAnsi="Arial" w:cs="Arial"/>
        </w:rPr>
        <w:tab/>
      </w:r>
      <w:r w:rsidRPr="002335B8">
        <w:rPr>
          <w:rFonts w:ascii="Arial" w:hAnsi="Arial" w:cs="Arial"/>
        </w:rPr>
        <w:tab/>
      </w:r>
      <w:r w:rsidR="0074523A">
        <w:rPr>
          <w:rFonts w:ascii="Arial" w:hAnsi="Arial" w:cs="Arial"/>
        </w:rPr>
        <w:t>3017</w:t>
      </w:r>
      <w:r w:rsidRPr="002335B8">
        <w:rPr>
          <w:rFonts w:ascii="Arial" w:hAnsi="Arial" w:cs="Arial"/>
        </w:rPr>
        <w:t xml:space="preserve"> College of Business Building</w:t>
      </w:r>
    </w:p>
    <w:p w:rsidR="002335B8" w:rsidRDefault="0099632B">
      <w:pPr>
        <w:pStyle w:val="Standard"/>
        <w:rPr>
          <w:rFonts w:ascii="Arial" w:hAnsi="Arial" w:cs="Arial"/>
        </w:rPr>
      </w:pPr>
      <w:r w:rsidRPr="002335B8">
        <w:rPr>
          <w:rFonts w:ascii="Arial" w:hAnsi="Arial" w:cs="Arial"/>
          <w:b/>
          <w:bCs/>
        </w:rPr>
        <w:t>Office Phone:</w:t>
      </w:r>
      <w:r w:rsidRPr="002335B8">
        <w:rPr>
          <w:rFonts w:ascii="Arial" w:hAnsi="Arial" w:cs="Arial"/>
        </w:rPr>
        <w:tab/>
      </w:r>
      <w:r w:rsidR="007130A4" w:rsidRPr="002335B8">
        <w:rPr>
          <w:rFonts w:ascii="Arial" w:hAnsi="Arial" w:cs="Arial"/>
        </w:rPr>
        <w:t>785-532-5918</w:t>
      </w:r>
      <w:r w:rsidR="00161D63" w:rsidRPr="002335B8">
        <w:rPr>
          <w:rFonts w:ascii="Arial" w:hAnsi="Arial" w:cs="Arial"/>
        </w:rPr>
        <w:t xml:space="preserve"> </w:t>
      </w:r>
      <w:r w:rsidRPr="002335B8">
        <w:rPr>
          <w:rFonts w:ascii="Arial" w:hAnsi="Arial" w:cs="Arial"/>
        </w:rPr>
        <w:t xml:space="preserve">(If no answer, </w:t>
      </w:r>
      <w:r w:rsidR="00401A44" w:rsidRPr="002335B8">
        <w:rPr>
          <w:rFonts w:ascii="Arial" w:hAnsi="Arial" w:cs="Arial"/>
        </w:rPr>
        <w:t xml:space="preserve">do </w:t>
      </w:r>
      <w:r w:rsidR="00270243" w:rsidRPr="002335B8">
        <w:rPr>
          <w:rFonts w:ascii="Arial" w:hAnsi="Arial" w:cs="Arial"/>
        </w:rPr>
        <w:t>NOT</w:t>
      </w:r>
      <w:r w:rsidR="00401A44" w:rsidRPr="002335B8">
        <w:rPr>
          <w:rFonts w:ascii="Arial" w:hAnsi="Arial" w:cs="Arial"/>
        </w:rPr>
        <w:t xml:space="preserve"> leave a message</w:t>
      </w:r>
      <w:r w:rsidR="00270243" w:rsidRPr="002335B8">
        <w:rPr>
          <w:rFonts w:ascii="Arial" w:hAnsi="Arial" w:cs="Arial"/>
        </w:rPr>
        <w:t>;</w:t>
      </w:r>
      <w:r w:rsidR="00401A44" w:rsidRPr="002335B8">
        <w:rPr>
          <w:rFonts w:ascii="Arial" w:hAnsi="Arial" w:cs="Arial"/>
        </w:rPr>
        <w:t xml:space="preserve"> </w:t>
      </w:r>
      <w:r w:rsidRPr="002335B8">
        <w:rPr>
          <w:rFonts w:ascii="Arial" w:hAnsi="Arial" w:cs="Arial"/>
        </w:rPr>
        <w:t xml:space="preserve">please send an </w:t>
      </w:r>
    </w:p>
    <w:p w:rsidR="00805775" w:rsidRPr="002335B8" w:rsidRDefault="002335B8">
      <w:pPr>
        <w:pStyle w:val="Standard"/>
        <w:rPr>
          <w:rFonts w:ascii="Arial" w:hAnsi="Arial" w:cs="Arial"/>
        </w:rPr>
      </w:pPr>
      <w:r>
        <w:rPr>
          <w:rFonts w:ascii="Arial" w:hAnsi="Arial" w:cs="Arial"/>
        </w:rPr>
        <w:tab/>
      </w:r>
      <w:r>
        <w:rPr>
          <w:rFonts w:ascii="Arial" w:hAnsi="Arial" w:cs="Arial"/>
        </w:rPr>
        <w:tab/>
      </w:r>
      <w:r>
        <w:rPr>
          <w:rFonts w:ascii="Arial" w:hAnsi="Arial" w:cs="Arial"/>
        </w:rPr>
        <w:tab/>
      </w:r>
      <w:r w:rsidR="0099632B" w:rsidRPr="002335B8">
        <w:rPr>
          <w:rFonts w:ascii="Arial" w:hAnsi="Arial" w:cs="Arial"/>
        </w:rPr>
        <w:t>email</w:t>
      </w:r>
      <w:r w:rsidR="00270243" w:rsidRPr="002335B8">
        <w:rPr>
          <w:rFonts w:ascii="Arial" w:hAnsi="Arial" w:cs="Arial"/>
        </w:rPr>
        <w:t>!</w:t>
      </w:r>
      <w:r w:rsidR="0099632B" w:rsidRPr="002335B8">
        <w:rPr>
          <w:rFonts w:ascii="Arial" w:hAnsi="Arial" w:cs="Arial"/>
        </w:rPr>
        <w:t>)</w:t>
      </w:r>
    </w:p>
    <w:p w:rsidR="00805775" w:rsidRPr="002335B8" w:rsidRDefault="0099632B">
      <w:pPr>
        <w:pStyle w:val="Standard"/>
        <w:rPr>
          <w:rFonts w:ascii="Arial" w:hAnsi="Arial" w:cs="Arial"/>
        </w:rPr>
      </w:pPr>
      <w:r w:rsidRPr="002335B8">
        <w:rPr>
          <w:rFonts w:ascii="Arial" w:hAnsi="Arial" w:cs="Arial"/>
          <w:b/>
          <w:bCs/>
        </w:rPr>
        <w:t>Email:</w:t>
      </w:r>
      <w:r w:rsidRPr="002335B8">
        <w:rPr>
          <w:rFonts w:ascii="Arial" w:hAnsi="Arial" w:cs="Arial"/>
        </w:rPr>
        <w:t xml:space="preserve">  </w:t>
      </w:r>
      <w:r w:rsidRPr="002335B8">
        <w:rPr>
          <w:rFonts w:ascii="Arial" w:hAnsi="Arial" w:cs="Arial"/>
        </w:rPr>
        <w:tab/>
      </w:r>
      <w:r w:rsidR="002335B8">
        <w:rPr>
          <w:rFonts w:ascii="Arial" w:hAnsi="Arial" w:cs="Arial"/>
        </w:rPr>
        <w:tab/>
      </w:r>
      <w:hyperlink r:id="rId7" w:history="1">
        <w:r w:rsidR="009670E5" w:rsidRPr="00F10F77">
          <w:rPr>
            <w:rStyle w:val="Hyperlink"/>
            <w:rFonts w:ascii="Arial" w:hAnsi="Arial" w:cs="Arial"/>
          </w:rPr>
          <w:t>heathra@ksu.edu</w:t>
        </w:r>
      </w:hyperlink>
      <w:r w:rsidRPr="002335B8">
        <w:rPr>
          <w:rFonts w:ascii="Arial" w:hAnsi="Arial" w:cs="Arial"/>
          <w:color w:val="000000"/>
        </w:rPr>
        <w:t xml:space="preserve">  </w:t>
      </w:r>
    </w:p>
    <w:p w:rsidR="00805775" w:rsidRPr="002335B8" w:rsidRDefault="0099632B">
      <w:pPr>
        <w:pStyle w:val="Standard"/>
        <w:rPr>
          <w:rFonts w:ascii="Arial" w:hAnsi="Arial" w:cs="Arial"/>
        </w:rPr>
      </w:pPr>
      <w:r w:rsidRPr="002335B8">
        <w:rPr>
          <w:rFonts w:ascii="Arial" w:hAnsi="Arial" w:cs="Arial"/>
          <w:b/>
          <w:bCs/>
        </w:rPr>
        <w:t>Office Hours:</w:t>
      </w:r>
      <w:r w:rsidRPr="002335B8">
        <w:rPr>
          <w:rFonts w:ascii="Arial" w:hAnsi="Arial" w:cs="Arial"/>
        </w:rPr>
        <w:tab/>
      </w:r>
      <w:r w:rsidR="00270243" w:rsidRPr="002335B8">
        <w:rPr>
          <w:rFonts w:ascii="Arial" w:hAnsi="Arial" w:cs="Arial"/>
        </w:rPr>
        <w:t xml:space="preserve">M/W </w:t>
      </w:r>
      <w:r w:rsidR="0074523A">
        <w:rPr>
          <w:rFonts w:ascii="Arial" w:hAnsi="Arial" w:cs="Arial"/>
        </w:rPr>
        <w:t>9:30 am – 12:30</w:t>
      </w:r>
      <w:r w:rsidR="00270243" w:rsidRPr="002335B8">
        <w:rPr>
          <w:rFonts w:ascii="Arial" w:hAnsi="Arial" w:cs="Arial"/>
        </w:rPr>
        <w:t xml:space="preserve"> </w:t>
      </w:r>
      <w:r w:rsidR="0074523A">
        <w:rPr>
          <w:rFonts w:ascii="Arial" w:hAnsi="Arial" w:cs="Arial"/>
        </w:rPr>
        <w:t>p</w:t>
      </w:r>
      <w:r w:rsidR="00270243" w:rsidRPr="002335B8">
        <w:rPr>
          <w:rFonts w:ascii="Arial" w:hAnsi="Arial" w:cs="Arial"/>
        </w:rPr>
        <w:t xml:space="preserve">m </w:t>
      </w:r>
      <w:r w:rsidRPr="002335B8">
        <w:rPr>
          <w:rFonts w:ascii="Arial" w:hAnsi="Arial" w:cs="Arial"/>
        </w:rPr>
        <w:t>or By Appointment</w:t>
      </w:r>
    </w:p>
    <w:p w:rsidR="00401A44" w:rsidRPr="002335B8" w:rsidRDefault="0099632B">
      <w:pPr>
        <w:pStyle w:val="Standard"/>
        <w:rPr>
          <w:rFonts w:ascii="Arial" w:hAnsi="Arial" w:cs="Arial"/>
        </w:rPr>
      </w:pPr>
      <w:r w:rsidRPr="002335B8">
        <w:rPr>
          <w:rFonts w:ascii="Arial" w:hAnsi="Arial" w:cs="Arial"/>
          <w:b/>
          <w:bCs/>
        </w:rPr>
        <w:t>Class Hours:</w:t>
      </w:r>
      <w:r w:rsidRPr="002335B8">
        <w:rPr>
          <w:rFonts w:ascii="Arial" w:hAnsi="Arial" w:cs="Arial"/>
        </w:rPr>
        <w:tab/>
      </w:r>
      <w:r w:rsidR="00434E01" w:rsidRPr="002335B8">
        <w:rPr>
          <w:rFonts w:ascii="Arial" w:hAnsi="Arial" w:cs="Arial"/>
        </w:rPr>
        <w:t>M/W</w:t>
      </w:r>
      <w:r w:rsidR="00401A44" w:rsidRPr="002335B8">
        <w:rPr>
          <w:rFonts w:ascii="Arial" w:hAnsi="Arial" w:cs="Arial"/>
        </w:rPr>
        <w:t xml:space="preserve"> </w:t>
      </w:r>
      <w:r w:rsidR="00434E01" w:rsidRPr="002335B8">
        <w:rPr>
          <w:rFonts w:ascii="Arial" w:hAnsi="Arial" w:cs="Arial"/>
        </w:rPr>
        <w:t>3:55 – 5:10</w:t>
      </w:r>
      <w:r w:rsidR="00401A44" w:rsidRPr="002335B8">
        <w:rPr>
          <w:rFonts w:ascii="Arial" w:hAnsi="Arial" w:cs="Arial"/>
        </w:rPr>
        <w:t xml:space="preserve"> </w:t>
      </w:r>
      <w:r w:rsidR="00434E01" w:rsidRPr="002335B8">
        <w:rPr>
          <w:rFonts w:ascii="Arial" w:hAnsi="Arial" w:cs="Arial"/>
        </w:rPr>
        <w:t>pm</w:t>
      </w:r>
      <w:r w:rsidR="007130A4" w:rsidRPr="002335B8">
        <w:rPr>
          <w:rFonts w:ascii="Arial" w:hAnsi="Arial" w:cs="Arial"/>
        </w:rPr>
        <w:t>, BB</w:t>
      </w:r>
      <w:r w:rsidR="004E63D8">
        <w:rPr>
          <w:rFonts w:ascii="Arial" w:hAnsi="Arial" w:cs="Arial"/>
        </w:rPr>
        <w:t xml:space="preserve"> </w:t>
      </w:r>
      <w:r w:rsidR="007130A4" w:rsidRPr="002335B8">
        <w:rPr>
          <w:rFonts w:ascii="Arial" w:hAnsi="Arial" w:cs="Arial"/>
        </w:rPr>
        <w:t>210</w:t>
      </w:r>
      <w:r w:rsidR="005F00C6">
        <w:rPr>
          <w:rFonts w:ascii="Arial" w:hAnsi="Arial" w:cs="Arial"/>
        </w:rPr>
        <w:t>1</w:t>
      </w:r>
    </w:p>
    <w:p w:rsidR="00805775" w:rsidRPr="002335B8" w:rsidRDefault="0099632B" w:rsidP="00570BDF">
      <w:pPr>
        <w:pStyle w:val="Standard"/>
        <w:rPr>
          <w:rFonts w:ascii="Arial" w:hAnsi="Arial" w:cs="Arial"/>
        </w:rPr>
      </w:pPr>
      <w:r w:rsidRPr="002335B8">
        <w:rPr>
          <w:rFonts w:ascii="Arial" w:hAnsi="Arial" w:cs="Arial"/>
          <w:b/>
          <w:bCs/>
        </w:rPr>
        <w:t>Prerequisites:</w:t>
      </w:r>
      <w:r w:rsidRPr="002335B8">
        <w:rPr>
          <w:rFonts w:ascii="Arial" w:hAnsi="Arial" w:cs="Arial"/>
        </w:rPr>
        <w:tab/>
      </w:r>
      <w:r w:rsidR="00570BDF" w:rsidRPr="002335B8">
        <w:rPr>
          <w:rFonts w:ascii="Arial" w:hAnsi="Arial" w:cs="Arial"/>
        </w:rPr>
        <w:t>ACCTG 342</w:t>
      </w:r>
      <w:r w:rsidR="00B04696" w:rsidRPr="002335B8">
        <w:rPr>
          <w:rFonts w:ascii="Arial" w:hAnsi="Arial" w:cs="Arial"/>
        </w:rPr>
        <w:t xml:space="preserve"> (Taxation)</w:t>
      </w:r>
      <w:r w:rsidR="00570BDF" w:rsidRPr="002335B8">
        <w:rPr>
          <w:rFonts w:ascii="Arial" w:hAnsi="Arial" w:cs="Arial"/>
        </w:rPr>
        <w:t xml:space="preserve"> and ACCT 641</w:t>
      </w:r>
      <w:r w:rsidR="00B04696" w:rsidRPr="002335B8">
        <w:rPr>
          <w:rFonts w:ascii="Arial" w:hAnsi="Arial" w:cs="Arial"/>
        </w:rPr>
        <w:t>(Accounting Theory &amp; History)</w:t>
      </w:r>
    </w:p>
    <w:p w:rsidR="00805775" w:rsidRPr="002335B8" w:rsidRDefault="00805775">
      <w:pPr>
        <w:pStyle w:val="Standard"/>
        <w:rPr>
          <w:rFonts w:ascii="Arial" w:hAnsi="Arial" w:cs="Arial"/>
        </w:rPr>
      </w:pPr>
    </w:p>
    <w:p w:rsidR="006E6024" w:rsidRDefault="0099632B">
      <w:pPr>
        <w:pStyle w:val="Standard"/>
        <w:rPr>
          <w:rFonts w:ascii="Arial" w:hAnsi="Arial" w:cs="Arial"/>
        </w:rPr>
      </w:pPr>
      <w:r w:rsidRPr="002335B8">
        <w:rPr>
          <w:rFonts w:ascii="Arial" w:hAnsi="Arial" w:cs="Arial"/>
          <w:b/>
          <w:bCs/>
        </w:rPr>
        <w:t xml:space="preserve">Required Textbook: </w:t>
      </w:r>
      <w:r w:rsidR="00DB62DC" w:rsidRPr="002335B8">
        <w:rPr>
          <w:rFonts w:ascii="Arial" w:hAnsi="Arial" w:cs="Arial"/>
        </w:rPr>
        <w:t>Doupnik</w:t>
      </w:r>
      <w:r w:rsidRPr="002335B8">
        <w:rPr>
          <w:rFonts w:ascii="Arial" w:hAnsi="Arial" w:cs="Arial"/>
        </w:rPr>
        <w:t>,</w:t>
      </w:r>
      <w:r w:rsidR="001A7D41">
        <w:rPr>
          <w:rFonts w:ascii="Arial" w:hAnsi="Arial" w:cs="Arial"/>
        </w:rPr>
        <w:t xml:space="preserve"> et al.,</w:t>
      </w:r>
      <w:r w:rsidRPr="002335B8">
        <w:rPr>
          <w:rFonts w:ascii="Arial" w:hAnsi="Arial" w:cs="Arial"/>
        </w:rPr>
        <w:t xml:space="preserve"> </w:t>
      </w:r>
      <w:r w:rsidRPr="002335B8">
        <w:rPr>
          <w:rFonts w:ascii="Arial" w:hAnsi="Arial" w:cs="Arial"/>
          <w:i/>
        </w:rPr>
        <w:t>Int</w:t>
      </w:r>
      <w:r w:rsidR="00DB62DC" w:rsidRPr="002335B8">
        <w:rPr>
          <w:rFonts w:ascii="Arial" w:hAnsi="Arial" w:cs="Arial"/>
          <w:i/>
        </w:rPr>
        <w:t>ernational</w:t>
      </w:r>
      <w:r w:rsidRPr="002335B8">
        <w:rPr>
          <w:rFonts w:ascii="Arial" w:hAnsi="Arial" w:cs="Arial"/>
          <w:i/>
        </w:rPr>
        <w:t xml:space="preserve"> Accounting</w:t>
      </w:r>
      <w:r w:rsidRPr="002335B8">
        <w:rPr>
          <w:rFonts w:ascii="Arial" w:hAnsi="Arial" w:cs="Arial"/>
        </w:rPr>
        <w:t xml:space="preserve">, </w:t>
      </w:r>
      <w:r w:rsidR="00191080">
        <w:rPr>
          <w:rFonts w:ascii="Arial" w:hAnsi="Arial" w:cs="Arial"/>
        </w:rPr>
        <w:t>5</w:t>
      </w:r>
      <w:r w:rsidRPr="002B4423">
        <w:rPr>
          <w:rFonts w:ascii="Arial" w:hAnsi="Arial" w:cs="Arial"/>
        </w:rPr>
        <w:t>th edition</w:t>
      </w:r>
      <w:r w:rsidRPr="002335B8">
        <w:rPr>
          <w:rFonts w:ascii="Arial" w:hAnsi="Arial" w:cs="Arial"/>
        </w:rPr>
        <w:t xml:space="preserve"> (ISBN: 978</w:t>
      </w:r>
      <w:r w:rsidR="001A7D41">
        <w:rPr>
          <w:rFonts w:ascii="Arial" w:hAnsi="Arial" w:cs="Arial"/>
        </w:rPr>
        <w:t>-</w:t>
      </w:r>
      <w:r w:rsidR="00191080">
        <w:rPr>
          <w:rFonts w:ascii="Arial" w:hAnsi="Arial" w:cs="Arial"/>
        </w:rPr>
        <w:t>1-259-74798-4</w:t>
      </w:r>
      <w:r w:rsidR="001A7D41">
        <w:rPr>
          <w:rFonts w:ascii="Arial" w:hAnsi="Arial" w:cs="Arial"/>
        </w:rPr>
        <w:t>)</w:t>
      </w:r>
      <w:r w:rsidR="006E6024">
        <w:rPr>
          <w:rFonts w:ascii="Arial" w:hAnsi="Arial" w:cs="Arial"/>
        </w:rPr>
        <w:t xml:space="preserve"> with CONNECT</w:t>
      </w:r>
    </w:p>
    <w:p w:rsidR="006E6024" w:rsidRDefault="006E6024">
      <w:pPr>
        <w:pStyle w:val="Standard"/>
        <w:rPr>
          <w:rFonts w:ascii="Arial" w:hAnsi="Arial" w:cs="Arial"/>
        </w:rPr>
      </w:pPr>
    </w:p>
    <w:p w:rsidR="006E6024" w:rsidRDefault="006E6024">
      <w:pPr>
        <w:pStyle w:val="Standard"/>
        <w:rPr>
          <w:rFonts w:ascii="Arial" w:hAnsi="Arial" w:cs="Arial"/>
        </w:rPr>
      </w:pPr>
      <w:r>
        <w:rPr>
          <w:rFonts w:ascii="Arial" w:hAnsi="Arial" w:cs="Arial"/>
        </w:rPr>
        <w:t>Purchase options:</w:t>
      </w:r>
      <w:r>
        <w:rPr>
          <w:rFonts w:ascii="Arial" w:hAnsi="Arial" w:cs="Arial"/>
        </w:rPr>
        <w:br/>
      </w:r>
      <w:hyperlink r:id="rId8" w:anchor="bundleCollapse" w:history="1">
        <w:r w:rsidRPr="00CC653F">
          <w:rPr>
            <w:rStyle w:val="Hyperlink"/>
            <w:rFonts w:ascii="Arial" w:hAnsi="Arial" w:cs="Arial"/>
          </w:rPr>
          <w:t>https://www.mheducation.com/highered/product/international-accounting-doupnik-finn/M9781259747984.html#bundleCollapse</w:t>
        </w:r>
      </w:hyperlink>
      <w:r>
        <w:rPr>
          <w:rFonts w:ascii="Arial" w:hAnsi="Arial" w:cs="Arial"/>
        </w:rPr>
        <w:t xml:space="preserve">    Connect &amp; Textbook Rental $186.00  or  Connect &amp; Loose Leaf $217.35</w:t>
      </w:r>
    </w:p>
    <w:p w:rsidR="006E6024" w:rsidRDefault="006E6024">
      <w:pPr>
        <w:pStyle w:val="Standard"/>
        <w:rPr>
          <w:rFonts w:ascii="Arial" w:hAnsi="Arial" w:cs="Arial"/>
        </w:rPr>
      </w:pPr>
    </w:p>
    <w:p w:rsidR="006E6024" w:rsidRDefault="006E6024">
      <w:pPr>
        <w:pStyle w:val="Standard"/>
        <w:rPr>
          <w:rFonts w:ascii="Arial" w:hAnsi="Arial" w:cs="Arial"/>
        </w:rPr>
      </w:pPr>
      <w:r>
        <w:rPr>
          <w:rFonts w:ascii="Arial" w:hAnsi="Arial" w:cs="Arial"/>
        </w:rPr>
        <w:t>OR K-State Book Store  Connect Access only $190.75 or Connect &amp; Loose Leaf $226.25 new, $169.75 used</w:t>
      </w:r>
    </w:p>
    <w:p w:rsidR="006E6024" w:rsidRPr="002335B8" w:rsidRDefault="006E6024">
      <w:pPr>
        <w:pStyle w:val="Standard"/>
        <w:rPr>
          <w:rFonts w:ascii="Arial" w:hAnsi="Arial" w:cs="Arial"/>
        </w:rPr>
      </w:pPr>
    </w:p>
    <w:p w:rsidR="00577EE3" w:rsidRDefault="0099632B" w:rsidP="00577EE3">
      <w:pPr>
        <w:pStyle w:val="Standard"/>
        <w:rPr>
          <w:rFonts w:ascii="Maven Pro" w:eastAsia="Times New Roman" w:hAnsi="Maven Pro" w:cs="Times New Roman"/>
          <w:b/>
          <w:bCs/>
          <w:color w:val="444444"/>
        </w:rPr>
      </w:pPr>
      <w:r w:rsidRPr="002335B8">
        <w:rPr>
          <w:rFonts w:ascii="Arial" w:hAnsi="Arial" w:cs="Arial"/>
          <w:b/>
          <w:bCs/>
          <w:color w:val="333333"/>
        </w:rPr>
        <w:t>Other Materials:</w:t>
      </w:r>
      <w:r w:rsidR="001A7D41">
        <w:rPr>
          <w:rFonts w:ascii="Arial" w:hAnsi="Arial" w:cs="Arial"/>
          <w:b/>
          <w:bCs/>
          <w:color w:val="333333"/>
        </w:rPr>
        <w:br/>
      </w:r>
    </w:p>
    <w:p w:rsidR="00577EE3" w:rsidRPr="007864EB" w:rsidRDefault="00577EE3" w:rsidP="00577EE3">
      <w:pPr>
        <w:pStyle w:val="Standard"/>
        <w:rPr>
          <w:rFonts w:ascii="Maven Pro" w:eastAsia="Times New Roman" w:hAnsi="Maven Pro" w:cs="Times New Roman"/>
          <w:color w:val="444444"/>
          <w:sz w:val="18"/>
          <w:szCs w:val="18"/>
        </w:rPr>
      </w:pPr>
      <w:r w:rsidRPr="007864EB">
        <w:rPr>
          <w:rFonts w:ascii="Maven Pro" w:eastAsia="Times New Roman" w:hAnsi="Maven Pro" w:cs="Times New Roman"/>
          <w:b/>
          <w:bCs/>
          <w:color w:val="444444"/>
        </w:rPr>
        <w:t>Top Hat</w:t>
      </w:r>
    </w:p>
    <w:p w:rsidR="00577EE3" w:rsidRPr="007864EB" w:rsidRDefault="00577EE3" w:rsidP="00577EE3">
      <w:pPr>
        <w:spacing w:before="100" w:beforeAutospacing="1" w:after="100" w:afterAutospacing="1"/>
        <w:rPr>
          <w:rFonts w:ascii="Maven Pro" w:eastAsia="Times New Roman" w:hAnsi="Maven Pro" w:cs="Times New Roman"/>
          <w:color w:val="444444"/>
          <w:sz w:val="18"/>
          <w:szCs w:val="18"/>
        </w:rPr>
      </w:pPr>
      <w:r w:rsidRPr="007864EB">
        <w:rPr>
          <w:rFonts w:ascii="Maven Pro" w:eastAsia="Times New Roman" w:hAnsi="Maven Pro" w:cs="Times New Roman"/>
          <w:color w:val="444444"/>
        </w:rPr>
        <w:t>We will be using the Top Hat (</w:t>
      </w:r>
      <w:hyperlink r:id="rId9" w:tgtFrame="_blank" w:history="1">
        <w:r w:rsidRPr="007864EB">
          <w:rPr>
            <w:rFonts w:ascii="Maven Pro" w:eastAsia="Times New Roman" w:hAnsi="Maven Pro" w:cs="Times New Roman"/>
            <w:color w:val="444444"/>
            <w:u w:val="single"/>
          </w:rPr>
          <w:t>www.tophat.com</w:t>
        </w:r>
      </w:hyperlink>
      <w:r w:rsidRPr="007864EB">
        <w:rPr>
          <w:rFonts w:ascii="Maven Pro" w:eastAsia="Times New Roman" w:hAnsi="Maven Pro" w:cs="Times New Roman"/>
          <w:color w:val="444444"/>
        </w:rPr>
        <w:t>) classroom response system in class. You will be able to submit answers to in-class questions using Apple or Android smartphones and tablets, laptops, or through text message.  </w:t>
      </w:r>
    </w:p>
    <w:p w:rsidR="00577EE3" w:rsidRPr="007864EB" w:rsidRDefault="00577EE3" w:rsidP="00577EE3">
      <w:pPr>
        <w:spacing w:before="100" w:beforeAutospacing="1" w:after="100" w:afterAutospacing="1"/>
        <w:rPr>
          <w:rFonts w:ascii="Maven Pro" w:eastAsia="Times New Roman" w:hAnsi="Maven Pro" w:cs="Times New Roman"/>
          <w:color w:val="444444"/>
          <w:sz w:val="18"/>
          <w:szCs w:val="18"/>
        </w:rPr>
      </w:pPr>
      <w:r w:rsidRPr="007864EB">
        <w:rPr>
          <w:rFonts w:ascii="Maven Pro" w:eastAsia="Times New Roman" w:hAnsi="Maven Pro" w:cs="Times New Roman"/>
          <w:color w:val="444444"/>
        </w:rPr>
        <w:t>You can visit the Top Hat Overview (</w:t>
      </w:r>
      <w:hyperlink r:id="rId10" w:tgtFrame="_blank" w:history="1">
        <w:r w:rsidRPr="007864EB">
          <w:rPr>
            <w:rFonts w:ascii="Maven Pro" w:eastAsia="Times New Roman" w:hAnsi="Maven Pro" w:cs="Times New Roman"/>
            <w:color w:val="444444"/>
            <w:u w:val="single"/>
          </w:rPr>
          <w:t>https://success.tophat.com/s/article/Student-Top-Hat-Overview-and-Getting-Started-Guide</w:t>
        </w:r>
      </w:hyperlink>
      <w:r w:rsidRPr="007864EB">
        <w:rPr>
          <w:rFonts w:ascii="Maven Pro" w:eastAsia="Times New Roman" w:hAnsi="Maven Pro" w:cs="Times New Roman"/>
          <w:color w:val="444444"/>
        </w:rPr>
        <w:t>) within the Top Hat Success Center which outlines how you will register for a Top Hat account, as well as providing a brief overview to get you up and running on the system.</w:t>
      </w:r>
    </w:p>
    <w:p w:rsidR="00577EE3" w:rsidRPr="007864EB" w:rsidRDefault="00577EE3" w:rsidP="00577EE3">
      <w:pPr>
        <w:spacing w:before="100" w:beforeAutospacing="1" w:after="100" w:afterAutospacing="1"/>
        <w:rPr>
          <w:rFonts w:ascii="Maven Pro" w:eastAsia="Times New Roman" w:hAnsi="Maven Pro" w:cs="Times New Roman"/>
          <w:color w:val="444444"/>
          <w:sz w:val="18"/>
          <w:szCs w:val="18"/>
        </w:rPr>
      </w:pPr>
      <w:r w:rsidRPr="007864EB">
        <w:rPr>
          <w:rFonts w:ascii="Maven Pro" w:eastAsia="Times New Roman" w:hAnsi="Maven Pro" w:cs="Times New Roman"/>
          <w:color w:val="444444"/>
        </w:rPr>
        <w:t>An email invitation will be sent to you by email, but if don’t receive this email, you can register by simply visiting our course website:</w:t>
      </w:r>
      <w:r w:rsidRPr="00AB05E9">
        <w:t xml:space="preserve"> </w:t>
      </w:r>
      <w:hyperlink r:id="rId11" w:history="1">
        <w:r w:rsidRPr="00AB05E9">
          <w:rPr>
            <w:color w:val="0000FF"/>
            <w:u w:val="single"/>
          </w:rPr>
          <w:t>https://k-state.instructure.com/courses/79728</w:t>
        </w:r>
      </w:hyperlink>
      <w:r w:rsidRPr="007864EB">
        <w:rPr>
          <w:rFonts w:ascii="Maven Pro" w:eastAsia="Times New Roman" w:hAnsi="Maven Pro" w:cs="Times New Roman"/>
          <w:color w:val="444444"/>
        </w:rPr>
        <w:t> </w:t>
      </w:r>
      <w:r w:rsidRPr="007864EB">
        <w:rPr>
          <w:rFonts w:ascii="Maven Pro" w:eastAsia="Times New Roman" w:hAnsi="Maven Pro" w:cs="Times New Roman"/>
          <w:color w:val="444444"/>
        </w:rPr>
        <w:br/>
        <w:t>Note: our Course Join Code is </w:t>
      </w:r>
      <w:r w:rsidRPr="007864EB">
        <w:rPr>
          <w:rFonts w:ascii="Maven Pro" w:eastAsia="Times New Roman" w:hAnsi="Maven Pro" w:cs="Times New Roman"/>
          <w:color w:val="FF0000"/>
        </w:rPr>
        <w:t>XXXXXX</w:t>
      </w:r>
    </w:p>
    <w:p w:rsidR="00577EE3" w:rsidRPr="007864EB" w:rsidRDefault="00577EE3" w:rsidP="00577EE3">
      <w:pPr>
        <w:spacing w:before="100" w:beforeAutospacing="1" w:after="100" w:afterAutospacing="1"/>
        <w:rPr>
          <w:rFonts w:ascii="Maven Pro" w:eastAsia="Times New Roman" w:hAnsi="Maven Pro" w:cs="Times New Roman"/>
          <w:color w:val="444444"/>
          <w:sz w:val="18"/>
          <w:szCs w:val="18"/>
        </w:rPr>
      </w:pPr>
      <w:r w:rsidRPr="007864EB">
        <w:rPr>
          <w:rFonts w:ascii="Maven Pro" w:eastAsia="Times New Roman" w:hAnsi="Maven Pro" w:cs="Times New Roman"/>
          <w:color w:val="444444"/>
        </w:rPr>
        <w:t xml:space="preserve">Top Hat may require a paid subscription, and a full breakdown of all subscription options available can be found here: </w:t>
      </w:r>
      <w:hyperlink r:id="rId12" w:tgtFrame="_blank" w:history="1">
        <w:r w:rsidRPr="007864EB">
          <w:rPr>
            <w:rFonts w:ascii="Maven Pro" w:eastAsia="Times New Roman" w:hAnsi="Maven Pro" w:cs="Times New Roman"/>
            <w:color w:val="444444"/>
            <w:u w:val="single"/>
          </w:rPr>
          <w:t>www.tophat.com/pricing</w:t>
        </w:r>
      </w:hyperlink>
      <w:r w:rsidRPr="007864EB">
        <w:rPr>
          <w:rFonts w:ascii="Maven Pro" w:eastAsia="Times New Roman" w:hAnsi="Maven Pro" w:cs="Times New Roman"/>
          <w:color w:val="444444"/>
        </w:rPr>
        <w:t>.</w:t>
      </w:r>
      <w:r w:rsidRPr="007864EB">
        <w:rPr>
          <w:rFonts w:ascii="Maven Pro" w:eastAsia="Times New Roman" w:hAnsi="Maven Pro" w:cs="Times New Roman"/>
          <w:color w:val="444444"/>
        </w:rPr>
        <w:br/>
      </w:r>
      <w:r w:rsidRPr="007864EB">
        <w:rPr>
          <w:rFonts w:ascii="Maven Pro" w:eastAsia="Times New Roman" w:hAnsi="Maven Pro" w:cs="Times New Roman"/>
          <w:color w:val="444444"/>
        </w:rPr>
        <w:br/>
        <w:t>Should you require assistance with Top Hat at any time, due to the fact that they require specific user information to troubleshoot these issues, please contact their Support Team directly by way of email (</w:t>
      </w:r>
      <w:hyperlink r:id="rId13" w:history="1">
        <w:r w:rsidRPr="007864EB">
          <w:rPr>
            <w:rFonts w:ascii="Maven Pro" w:eastAsia="Times New Roman" w:hAnsi="Maven Pro" w:cs="Times New Roman"/>
            <w:color w:val="444444"/>
            <w:u w:val="single"/>
          </w:rPr>
          <w:t>support@tophat.com</w:t>
        </w:r>
      </w:hyperlink>
      <w:r w:rsidRPr="007864EB">
        <w:rPr>
          <w:rFonts w:ascii="Maven Pro" w:eastAsia="Times New Roman" w:hAnsi="Maven Pro" w:cs="Times New Roman"/>
          <w:color w:val="444444"/>
        </w:rPr>
        <w:t>), the in app support button, or by calling 1-888-663-5491.</w:t>
      </w:r>
      <w:r w:rsidRPr="007864EB">
        <w:rPr>
          <w:rFonts w:ascii="Maven Pro" w:eastAsia="Times New Roman" w:hAnsi="Maven Pro" w:cs="Times New Roman"/>
          <w:color w:val="444444"/>
        </w:rPr>
        <w:br/>
        <w:t>----</w:t>
      </w:r>
    </w:p>
    <w:p w:rsidR="00DB374F" w:rsidRPr="002335B8" w:rsidRDefault="003D00D9" w:rsidP="00DB374F">
      <w:pPr>
        <w:pStyle w:val="Standard"/>
        <w:jc w:val="both"/>
        <w:rPr>
          <w:rFonts w:ascii="Arial" w:hAnsi="Arial" w:cs="Arial"/>
          <w:b/>
          <w:bCs/>
        </w:rPr>
      </w:pPr>
      <w:r>
        <w:rPr>
          <w:rFonts w:ascii="Arial" w:hAnsi="Arial" w:cs="Arial"/>
          <w:b/>
          <w:bCs/>
        </w:rPr>
        <w:lastRenderedPageBreak/>
        <w:t>C</w:t>
      </w:r>
      <w:r w:rsidR="00DB374F" w:rsidRPr="002335B8">
        <w:rPr>
          <w:rFonts w:ascii="Arial" w:hAnsi="Arial" w:cs="Arial"/>
          <w:b/>
          <w:bCs/>
        </w:rPr>
        <w:t>ourse Description:</w:t>
      </w:r>
    </w:p>
    <w:p w:rsidR="00DB374F" w:rsidRPr="002335B8" w:rsidRDefault="00DB374F" w:rsidP="00EC43E8">
      <w:pPr>
        <w:pStyle w:val="Standard"/>
        <w:jc w:val="both"/>
        <w:rPr>
          <w:rFonts w:ascii="Arial" w:hAnsi="Arial" w:cs="Arial"/>
        </w:rPr>
      </w:pPr>
      <w:r w:rsidRPr="002335B8">
        <w:rPr>
          <w:rFonts w:ascii="Arial" w:hAnsi="Arial" w:cs="Arial"/>
        </w:rPr>
        <w:t>An introduction to the major accounting issues faced by companies engaged in international business.  This course covers international issues related to financial reporting, taxation, transfer pricing, management accounting, auditing and corporate social reporting.</w:t>
      </w:r>
    </w:p>
    <w:p w:rsidR="00EC43E8" w:rsidRPr="002335B8" w:rsidRDefault="00EC43E8" w:rsidP="00EC43E8">
      <w:pPr>
        <w:pStyle w:val="Standard"/>
        <w:jc w:val="both"/>
        <w:rPr>
          <w:rFonts w:ascii="Arial" w:hAnsi="Arial" w:cs="Arial"/>
        </w:rPr>
      </w:pPr>
    </w:p>
    <w:p w:rsidR="00EC43E8" w:rsidRPr="002335B8" w:rsidRDefault="00EC43E8" w:rsidP="00EC43E8">
      <w:pPr>
        <w:pStyle w:val="Standard"/>
        <w:jc w:val="both"/>
        <w:rPr>
          <w:rFonts w:ascii="Arial" w:hAnsi="Arial" w:cs="Arial"/>
          <w:b/>
        </w:rPr>
      </w:pPr>
      <w:r w:rsidRPr="002335B8">
        <w:rPr>
          <w:rFonts w:ascii="Arial" w:hAnsi="Arial" w:cs="Arial"/>
          <w:b/>
        </w:rPr>
        <w:t>Course Objectives:</w:t>
      </w:r>
    </w:p>
    <w:p w:rsidR="00EC43E8" w:rsidRPr="002335B8" w:rsidRDefault="00EC43E8" w:rsidP="00EC43E8">
      <w:pPr>
        <w:pStyle w:val="Standard"/>
        <w:jc w:val="both"/>
        <w:rPr>
          <w:rFonts w:ascii="Arial" w:hAnsi="Arial" w:cs="Arial"/>
        </w:rPr>
      </w:pPr>
      <w:r w:rsidRPr="002335B8">
        <w:rPr>
          <w:rFonts w:ascii="Arial" w:hAnsi="Arial" w:cs="Arial"/>
        </w:rPr>
        <w:t>The objectives of this course are to:</w:t>
      </w:r>
    </w:p>
    <w:p w:rsidR="00EC43E8" w:rsidRPr="002335B8" w:rsidRDefault="00EC43E8" w:rsidP="00EC43E8">
      <w:pPr>
        <w:pStyle w:val="Standard"/>
        <w:numPr>
          <w:ilvl w:val="0"/>
          <w:numId w:val="16"/>
        </w:numPr>
        <w:jc w:val="both"/>
        <w:rPr>
          <w:rFonts w:ascii="Arial" w:hAnsi="Arial" w:cs="Arial"/>
        </w:rPr>
      </w:pPr>
      <w:r w:rsidRPr="002335B8">
        <w:rPr>
          <w:rFonts w:ascii="Arial" w:hAnsi="Arial" w:cs="Arial"/>
        </w:rPr>
        <w:t>Expose students to the diversity of accounting that exists internationally, and provide a context for understanding the important role that International Financial Reporting Standards (IFRS) play in the global economy.</w:t>
      </w:r>
    </w:p>
    <w:p w:rsidR="00EC43E8" w:rsidRPr="002335B8" w:rsidRDefault="00EC43E8" w:rsidP="00EC43E8">
      <w:pPr>
        <w:pStyle w:val="Standard"/>
        <w:numPr>
          <w:ilvl w:val="0"/>
          <w:numId w:val="16"/>
        </w:numPr>
        <w:jc w:val="both"/>
        <w:rPr>
          <w:rFonts w:ascii="Arial" w:hAnsi="Arial" w:cs="Arial"/>
        </w:rPr>
      </w:pPr>
      <w:r w:rsidRPr="002335B8">
        <w:rPr>
          <w:rFonts w:ascii="Arial" w:hAnsi="Arial" w:cs="Arial"/>
        </w:rPr>
        <w:t>Provide students with a deeper understanding of IFRS from institutional, conceptual, and technical perspectives.</w:t>
      </w:r>
    </w:p>
    <w:p w:rsidR="00EC43E8" w:rsidRPr="002335B8" w:rsidRDefault="00EC43E8" w:rsidP="00EC43E8">
      <w:pPr>
        <w:pStyle w:val="Standard"/>
        <w:numPr>
          <w:ilvl w:val="0"/>
          <w:numId w:val="16"/>
        </w:numPr>
        <w:jc w:val="both"/>
        <w:rPr>
          <w:rFonts w:ascii="Arial" w:hAnsi="Arial" w:cs="Arial"/>
        </w:rPr>
      </w:pPr>
      <w:r w:rsidRPr="002335B8">
        <w:rPr>
          <w:rFonts w:ascii="Arial" w:hAnsi="Arial" w:cs="Arial"/>
        </w:rPr>
        <w:t>Enhance students’ technical knowledge of financial reporting, management control, and taxation issues specifically relevant for multinational companies.</w:t>
      </w:r>
    </w:p>
    <w:p w:rsidR="00EC43E8" w:rsidRPr="002335B8" w:rsidRDefault="00EC43E8" w:rsidP="00EC43E8">
      <w:pPr>
        <w:pStyle w:val="Standard"/>
        <w:numPr>
          <w:ilvl w:val="0"/>
          <w:numId w:val="16"/>
        </w:numPr>
        <w:jc w:val="both"/>
        <w:rPr>
          <w:rFonts w:ascii="Arial" w:hAnsi="Arial" w:cs="Arial"/>
        </w:rPr>
      </w:pPr>
      <w:r w:rsidRPr="002335B8">
        <w:rPr>
          <w:rFonts w:ascii="Arial" w:hAnsi="Arial" w:cs="Arial"/>
        </w:rPr>
        <w:t>Provide students with a general exposure to the global dimensions of accounting.</w:t>
      </w:r>
    </w:p>
    <w:p w:rsidR="00EC43E8" w:rsidRPr="002335B8" w:rsidRDefault="00EC43E8" w:rsidP="00EC43E8">
      <w:pPr>
        <w:pStyle w:val="Standard"/>
        <w:jc w:val="both"/>
        <w:rPr>
          <w:rFonts w:ascii="Arial" w:hAnsi="Arial" w:cs="Arial"/>
        </w:rPr>
      </w:pPr>
    </w:p>
    <w:p w:rsidR="00951A5F" w:rsidRPr="002335B8" w:rsidRDefault="00EC43E8" w:rsidP="00951A5F">
      <w:pPr>
        <w:pStyle w:val="Heading1"/>
        <w:ind w:left="-5"/>
        <w:rPr>
          <w:rFonts w:ascii="Arial" w:hAnsi="Arial" w:cs="Arial"/>
          <w:b w:val="0"/>
          <w:sz w:val="24"/>
          <w:szCs w:val="24"/>
        </w:rPr>
      </w:pPr>
      <w:r w:rsidRPr="002335B8">
        <w:rPr>
          <w:rFonts w:ascii="Arial" w:hAnsi="Arial" w:cs="Arial"/>
          <w:b w:val="0"/>
          <w:sz w:val="24"/>
          <w:szCs w:val="24"/>
        </w:rPr>
        <w:t>These learning objectives correspond to the MAcc Program’s learning goals related to acquiring technical knowledge of accounting and being effective critical thinkers and problem solvers.</w:t>
      </w:r>
    </w:p>
    <w:p w:rsidR="00EC43E8" w:rsidRDefault="00EC43E8" w:rsidP="00EC43E8">
      <w:pPr>
        <w:rPr>
          <w:rFonts w:ascii="Arial" w:hAnsi="Arial" w:cs="Arial"/>
          <w:lang w:eastAsia="en-US" w:bidi="ar-SA"/>
        </w:rPr>
      </w:pPr>
    </w:p>
    <w:p w:rsidR="00EC43E8" w:rsidRDefault="00EC43E8" w:rsidP="00EC43E8">
      <w:pPr>
        <w:rPr>
          <w:rFonts w:ascii="Arial" w:hAnsi="Arial" w:cs="Arial"/>
          <w:b/>
          <w:lang w:eastAsia="en-US" w:bidi="ar-SA"/>
        </w:rPr>
      </w:pPr>
      <w:r w:rsidRPr="002335B8">
        <w:rPr>
          <w:rFonts w:ascii="Arial" w:hAnsi="Arial" w:cs="Arial"/>
          <w:b/>
          <w:lang w:eastAsia="en-US" w:bidi="ar-SA"/>
        </w:rPr>
        <w:t>Performance Evaluation:</w:t>
      </w:r>
    </w:p>
    <w:p w:rsidR="002335B8" w:rsidRDefault="002335B8" w:rsidP="00EC43E8">
      <w:pPr>
        <w:rPr>
          <w:rFonts w:ascii="Arial" w:hAnsi="Arial" w:cs="Arial"/>
          <w:lang w:eastAsia="en-US" w:bidi="ar-SA"/>
        </w:rPr>
      </w:pPr>
      <w:r>
        <w:rPr>
          <w:rFonts w:ascii="Arial" w:hAnsi="Arial" w:cs="Arial"/>
          <w:lang w:eastAsia="en-US" w:bidi="ar-SA"/>
        </w:rPr>
        <w:t>Course grades are based upon your performance on graded assignments</w:t>
      </w:r>
      <w:r w:rsidR="00D44E2F">
        <w:rPr>
          <w:rFonts w:ascii="Arial" w:hAnsi="Arial" w:cs="Arial"/>
          <w:lang w:eastAsia="en-US" w:bidi="ar-SA"/>
        </w:rPr>
        <w:t xml:space="preserve"> and</w:t>
      </w:r>
      <w:r>
        <w:rPr>
          <w:rFonts w:ascii="Arial" w:hAnsi="Arial" w:cs="Arial"/>
          <w:lang w:eastAsia="en-US" w:bidi="ar-SA"/>
        </w:rPr>
        <w:t xml:space="preserve"> examinations</w:t>
      </w:r>
      <w:r w:rsidR="00D44E2F">
        <w:rPr>
          <w:rFonts w:ascii="Arial" w:hAnsi="Arial" w:cs="Arial"/>
          <w:lang w:eastAsia="en-US" w:bidi="ar-SA"/>
        </w:rPr>
        <w:t xml:space="preserve"> </w:t>
      </w:r>
      <w:r>
        <w:rPr>
          <w:rFonts w:ascii="Arial" w:hAnsi="Arial" w:cs="Arial"/>
          <w:lang w:eastAsia="en-US" w:bidi="ar-SA"/>
        </w:rPr>
        <w:t>weighted as follows:</w:t>
      </w:r>
    </w:p>
    <w:p w:rsidR="002335B8" w:rsidRDefault="002335B8" w:rsidP="00EC43E8">
      <w:pPr>
        <w:rPr>
          <w:rFonts w:ascii="Arial" w:hAnsi="Arial" w:cs="Arial"/>
          <w:lang w:eastAsia="en-US" w:bidi="ar-SA"/>
        </w:rPr>
      </w:pPr>
    </w:p>
    <w:p w:rsidR="004C2F57" w:rsidRDefault="004C2F57" w:rsidP="00EC43E8">
      <w:pPr>
        <w:rPr>
          <w:rFonts w:ascii="Arial" w:hAnsi="Arial" w:cs="Arial"/>
          <w:lang w:eastAsia="en-US" w:bidi="ar-SA"/>
        </w:rPr>
      </w:pPr>
      <w:r>
        <w:rPr>
          <w:rFonts w:ascii="Arial" w:hAnsi="Arial" w:cs="Arial"/>
          <w:lang w:eastAsia="en-US" w:bidi="ar-SA"/>
        </w:rPr>
        <w:t>Connect homework</w:t>
      </w:r>
      <w:r w:rsidR="00626508">
        <w:rPr>
          <w:rFonts w:ascii="Arial" w:hAnsi="Arial" w:cs="Arial"/>
          <w:lang w:eastAsia="en-US" w:bidi="ar-SA"/>
        </w:rPr>
        <w:t xml:space="preserve"> (11 @10 points each)</w:t>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t>1</w:t>
      </w:r>
      <w:r w:rsidR="00225D83">
        <w:rPr>
          <w:rFonts w:ascii="Arial" w:hAnsi="Arial" w:cs="Arial"/>
          <w:lang w:eastAsia="en-US" w:bidi="ar-SA"/>
        </w:rPr>
        <w:t>9</w:t>
      </w:r>
      <w:r w:rsidR="00626508">
        <w:rPr>
          <w:rFonts w:ascii="Arial" w:hAnsi="Arial" w:cs="Arial"/>
          <w:lang w:eastAsia="en-US" w:bidi="ar-SA"/>
        </w:rPr>
        <w:t>%</w:t>
      </w:r>
    </w:p>
    <w:p w:rsidR="002335B8" w:rsidRDefault="002335B8" w:rsidP="00EC43E8">
      <w:pPr>
        <w:rPr>
          <w:rFonts w:ascii="Arial" w:hAnsi="Arial" w:cs="Arial"/>
          <w:lang w:eastAsia="en-US" w:bidi="ar-SA"/>
        </w:rPr>
      </w:pPr>
      <w:r>
        <w:rPr>
          <w:rFonts w:ascii="Arial" w:hAnsi="Arial" w:cs="Arial"/>
          <w:lang w:eastAsia="en-US" w:bidi="ar-SA"/>
        </w:rPr>
        <w:t xml:space="preserve">Graded </w:t>
      </w:r>
      <w:r w:rsidR="00626508">
        <w:rPr>
          <w:rFonts w:ascii="Arial" w:hAnsi="Arial" w:cs="Arial"/>
          <w:lang w:eastAsia="en-US" w:bidi="ar-SA"/>
        </w:rPr>
        <w:t>homework (</w:t>
      </w:r>
      <w:r w:rsidR="00225D83">
        <w:rPr>
          <w:rFonts w:ascii="Arial" w:hAnsi="Arial" w:cs="Arial"/>
          <w:lang w:eastAsia="en-US" w:bidi="ar-SA"/>
        </w:rPr>
        <w:t>3</w:t>
      </w:r>
      <w:r w:rsidR="00626508">
        <w:rPr>
          <w:rFonts w:ascii="Arial" w:hAnsi="Arial" w:cs="Arial"/>
          <w:lang w:eastAsia="en-US" w:bidi="ar-SA"/>
        </w:rPr>
        <w:t xml:space="preserve"> @ </w:t>
      </w:r>
      <w:r w:rsidR="00225D83">
        <w:rPr>
          <w:rFonts w:ascii="Arial" w:hAnsi="Arial" w:cs="Arial"/>
          <w:lang w:eastAsia="en-US" w:bidi="ar-SA"/>
        </w:rPr>
        <w:t>25</w:t>
      </w:r>
      <w:r w:rsidR="00626508">
        <w:rPr>
          <w:rFonts w:ascii="Arial" w:hAnsi="Arial" w:cs="Arial"/>
          <w:lang w:eastAsia="en-US" w:bidi="ar-SA"/>
        </w:rPr>
        <w:t xml:space="preserve"> points</w:t>
      </w:r>
      <w:r w:rsidR="00225D83">
        <w:rPr>
          <w:rFonts w:ascii="Arial" w:hAnsi="Arial" w:cs="Arial"/>
          <w:lang w:eastAsia="en-US" w:bidi="ar-SA"/>
        </w:rPr>
        <w:t>, 1 @ 10 points</w:t>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t>1</w:t>
      </w:r>
      <w:r w:rsidR="00225D83">
        <w:rPr>
          <w:rFonts w:ascii="Arial" w:hAnsi="Arial" w:cs="Arial"/>
          <w:lang w:eastAsia="en-US" w:bidi="ar-SA"/>
        </w:rPr>
        <w:t>5</w:t>
      </w:r>
      <w:r w:rsidR="00626508">
        <w:rPr>
          <w:rFonts w:ascii="Arial" w:hAnsi="Arial" w:cs="Arial"/>
          <w:lang w:eastAsia="en-US" w:bidi="ar-SA"/>
        </w:rPr>
        <w:t>%</w:t>
      </w:r>
    </w:p>
    <w:p w:rsidR="00626508" w:rsidRDefault="00626508" w:rsidP="00EC43E8">
      <w:pPr>
        <w:rPr>
          <w:rFonts w:ascii="Arial" w:hAnsi="Arial" w:cs="Arial"/>
          <w:lang w:eastAsia="en-US" w:bidi="ar-SA"/>
        </w:rPr>
      </w:pPr>
      <w:r>
        <w:rPr>
          <w:rFonts w:ascii="Arial" w:hAnsi="Arial" w:cs="Arial"/>
          <w:lang w:eastAsia="en-US" w:bidi="ar-SA"/>
        </w:rPr>
        <w:t>Speaker Reflections (3 @ 5 points each)</w:t>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 xml:space="preserve">  2%</w:t>
      </w:r>
    </w:p>
    <w:p w:rsidR="00626508" w:rsidRDefault="00626508" w:rsidP="00EC43E8">
      <w:pPr>
        <w:rPr>
          <w:rFonts w:ascii="Arial" w:hAnsi="Arial" w:cs="Arial"/>
          <w:lang w:eastAsia="en-US" w:bidi="ar-SA"/>
        </w:rPr>
      </w:pPr>
      <w:r>
        <w:rPr>
          <w:rFonts w:ascii="Arial" w:hAnsi="Arial" w:cs="Arial"/>
          <w:lang w:eastAsia="en-US" w:bidi="ar-SA"/>
        </w:rPr>
        <w:t>Participation</w:t>
      </w:r>
      <w:r w:rsidR="00C2431B">
        <w:rPr>
          <w:rFonts w:ascii="Arial" w:hAnsi="Arial" w:cs="Arial"/>
          <w:lang w:eastAsia="en-US" w:bidi="ar-SA"/>
        </w:rPr>
        <w:t xml:space="preserve">   </w:t>
      </w:r>
      <w:r w:rsidR="00F8727B">
        <w:rPr>
          <w:rFonts w:ascii="Arial" w:hAnsi="Arial" w:cs="Arial"/>
          <w:lang w:eastAsia="en-US" w:bidi="ar-SA"/>
        </w:rPr>
        <w:t xml:space="preserve"> (60 total points)</w:t>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C2431B">
        <w:rPr>
          <w:rFonts w:ascii="Arial" w:hAnsi="Arial" w:cs="Arial"/>
          <w:lang w:eastAsia="en-US" w:bidi="ar-SA"/>
        </w:rPr>
        <w:t xml:space="preserve">           </w:t>
      </w:r>
      <w:r>
        <w:rPr>
          <w:rFonts w:ascii="Arial" w:hAnsi="Arial" w:cs="Arial"/>
          <w:lang w:eastAsia="en-US" w:bidi="ar-SA"/>
        </w:rPr>
        <w:t>10%</w:t>
      </w:r>
    </w:p>
    <w:p w:rsidR="00225D83" w:rsidRDefault="002335B8" w:rsidP="00EC43E8">
      <w:pPr>
        <w:rPr>
          <w:rFonts w:ascii="Arial" w:hAnsi="Arial" w:cs="Arial"/>
          <w:lang w:eastAsia="en-US" w:bidi="ar-SA"/>
        </w:rPr>
      </w:pPr>
      <w:r>
        <w:rPr>
          <w:rFonts w:ascii="Arial" w:hAnsi="Arial" w:cs="Arial"/>
          <w:lang w:eastAsia="en-US" w:bidi="ar-SA"/>
        </w:rPr>
        <w:t xml:space="preserve">Exams (3 </w:t>
      </w:r>
      <w:r w:rsidR="00626508">
        <w:rPr>
          <w:rFonts w:ascii="Arial" w:hAnsi="Arial" w:cs="Arial"/>
          <w:lang w:eastAsia="en-US" w:bidi="ar-SA"/>
        </w:rPr>
        <w:t>@ 100 points, 1@ 20 points)</w:t>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r>
      <w:r w:rsidR="00626508">
        <w:rPr>
          <w:rFonts w:ascii="Arial" w:hAnsi="Arial" w:cs="Arial"/>
          <w:lang w:eastAsia="en-US" w:bidi="ar-SA"/>
        </w:rPr>
        <w:tab/>
      </w:r>
      <w:r w:rsidR="00225D83">
        <w:rPr>
          <w:rFonts w:ascii="Arial" w:hAnsi="Arial" w:cs="Arial"/>
          <w:u w:val="single"/>
          <w:lang w:eastAsia="en-US" w:bidi="ar-SA"/>
        </w:rPr>
        <w:t>54</w:t>
      </w:r>
      <w:r w:rsidR="00626508">
        <w:rPr>
          <w:rFonts w:ascii="Arial" w:hAnsi="Arial" w:cs="Arial"/>
          <w:u w:val="single"/>
          <w:lang w:eastAsia="en-US" w:bidi="ar-SA"/>
        </w:rPr>
        <w:t>%</w:t>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r>
      <w:r w:rsidR="00225D83">
        <w:rPr>
          <w:rFonts w:ascii="Arial" w:hAnsi="Arial" w:cs="Arial"/>
          <w:lang w:eastAsia="en-US" w:bidi="ar-SA"/>
        </w:rPr>
        <w:tab/>
        <w:t xml:space="preserve">         10</w:t>
      </w:r>
      <w:r w:rsidR="00EA0091">
        <w:rPr>
          <w:rFonts w:ascii="Arial" w:hAnsi="Arial" w:cs="Arial"/>
          <w:lang w:eastAsia="en-US" w:bidi="ar-SA"/>
        </w:rPr>
        <w:t>0</w:t>
      </w:r>
      <w:r w:rsidR="00225D83">
        <w:rPr>
          <w:rFonts w:ascii="Arial" w:hAnsi="Arial" w:cs="Arial"/>
          <w:lang w:eastAsia="en-US" w:bidi="ar-SA"/>
        </w:rPr>
        <w:t>%</w:t>
      </w:r>
    </w:p>
    <w:p w:rsidR="00D44E2F" w:rsidRPr="00D44E2F" w:rsidRDefault="00225D83" w:rsidP="00EC43E8">
      <w:pPr>
        <w:rPr>
          <w:rFonts w:ascii="Arial" w:hAnsi="Arial" w:cs="Arial"/>
          <w:u w:val="single"/>
          <w:lang w:eastAsia="en-US" w:bidi="ar-SA"/>
        </w:rPr>
      </w:pPr>
      <w:r>
        <w:rPr>
          <w:rFonts w:ascii="Arial" w:hAnsi="Arial" w:cs="Arial"/>
          <w:lang w:eastAsia="en-US" w:bidi="ar-SA"/>
        </w:rPr>
        <w:tab/>
      </w:r>
    </w:p>
    <w:p w:rsidR="002335B8" w:rsidRDefault="00D34B5F" w:rsidP="00EC43E8">
      <w:pPr>
        <w:rPr>
          <w:rFonts w:ascii="Arial" w:hAnsi="Arial" w:cs="Arial"/>
          <w:lang w:eastAsia="en-US" w:bidi="ar-SA"/>
        </w:rPr>
      </w:pPr>
      <w:r>
        <w:rPr>
          <w:rFonts w:ascii="Arial" w:hAnsi="Arial" w:cs="Arial"/>
          <w:lang w:eastAsia="en-US" w:bidi="ar-SA"/>
        </w:rPr>
        <w:t xml:space="preserve">   Total </w:t>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r>
      <w:r>
        <w:rPr>
          <w:rFonts w:ascii="Arial" w:hAnsi="Arial" w:cs="Arial"/>
          <w:lang w:eastAsia="en-US" w:bidi="ar-SA"/>
        </w:rPr>
        <w:tab/>
        <w:t xml:space="preserve">          </w:t>
      </w:r>
      <w:r w:rsidR="00D44E2F">
        <w:rPr>
          <w:rFonts w:ascii="Arial" w:hAnsi="Arial" w:cs="Arial"/>
          <w:lang w:eastAsia="en-US" w:bidi="ar-SA"/>
        </w:rPr>
        <w:t xml:space="preserve"> </w:t>
      </w:r>
      <w:r w:rsidR="00225D83">
        <w:rPr>
          <w:rFonts w:ascii="Arial" w:hAnsi="Arial" w:cs="Arial"/>
          <w:lang w:eastAsia="en-US" w:bidi="ar-SA"/>
        </w:rPr>
        <w:t>590</w:t>
      </w:r>
      <w:r w:rsidR="00D44E2F">
        <w:rPr>
          <w:rFonts w:ascii="Arial" w:hAnsi="Arial" w:cs="Arial"/>
          <w:lang w:eastAsia="en-US" w:bidi="ar-SA"/>
        </w:rPr>
        <w:t xml:space="preserve"> points</w:t>
      </w:r>
    </w:p>
    <w:p w:rsidR="009454C5" w:rsidRDefault="009454C5" w:rsidP="00EC43E8">
      <w:pPr>
        <w:rPr>
          <w:rFonts w:ascii="Arial" w:hAnsi="Arial" w:cs="Arial"/>
          <w:lang w:eastAsia="en-US" w:bidi="ar-SA"/>
        </w:rPr>
      </w:pPr>
    </w:p>
    <w:p w:rsidR="00225D83" w:rsidRPr="00225D83" w:rsidRDefault="00225D83" w:rsidP="00EC43E8">
      <w:pPr>
        <w:rPr>
          <w:rFonts w:ascii="Arial" w:hAnsi="Arial" w:cs="Arial"/>
          <w:lang w:eastAsia="en-US" w:bidi="ar-SA"/>
        </w:rPr>
      </w:pPr>
      <w:r>
        <w:rPr>
          <w:rFonts w:ascii="Arial" w:hAnsi="Arial" w:cs="Arial"/>
          <w:i/>
          <w:lang w:eastAsia="en-US" w:bidi="ar-SA"/>
        </w:rPr>
        <w:t xml:space="preserve">CONNECT homework:  </w:t>
      </w:r>
      <w:r>
        <w:rPr>
          <w:rFonts w:ascii="Arial" w:hAnsi="Arial" w:cs="Arial"/>
          <w:lang w:eastAsia="en-US" w:bidi="ar-SA"/>
        </w:rPr>
        <w:t>Eleven homework assignments will be assigned during the semester.  These will consist primarily of multiple-choice questions but may include problem sets which can be graded within Connect.  Each assignment is worth 10 points.  These assignments may NOT be submitted late.</w:t>
      </w:r>
    </w:p>
    <w:p w:rsidR="00225D83" w:rsidRDefault="00225D83" w:rsidP="00EC43E8">
      <w:pPr>
        <w:rPr>
          <w:rFonts w:ascii="Arial" w:hAnsi="Arial" w:cs="Arial"/>
          <w:i/>
          <w:lang w:eastAsia="en-US" w:bidi="ar-SA"/>
        </w:rPr>
      </w:pPr>
    </w:p>
    <w:p w:rsidR="007973CF" w:rsidRDefault="009454C5" w:rsidP="00EC43E8">
      <w:pPr>
        <w:rPr>
          <w:rFonts w:ascii="Arial" w:hAnsi="Arial" w:cs="Arial"/>
          <w:lang w:eastAsia="en-US" w:bidi="ar-SA"/>
        </w:rPr>
      </w:pPr>
      <w:r w:rsidRPr="00D44E2F">
        <w:rPr>
          <w:rFonts w:ascii="Arial" w:hAnsi="Arial" w:cs="Arial"/>
          <w:i/>
          <w:lang w:eastAsia="en-US" w:bidi="ar-SA"/>
        </w:rPr>
        <w:t xml:space="preserve">Graded </w:t>
      </w:r>
      <w:r w:rsidR="00225D83">
        <w:rPr>
          <w:rFonts w:ascii="Arial" w:hAnsi="Arial" w:cs="Arial"/>
          <w:i/>
          <w:lang w:eastAsia="en-US" w:bidi="ar-SA"/>
        </w:rPr>
        <w:t>homework:</w:t>
      </w:r>
      <w:r>
        <w:rPr>
          <w:rFonts w:ascii="Arial" w:hAnsi="Arial" w:cs="Arial"/>
          <w:lang w:eastAsia="en-US" w:bidi="ar-SA"/>
        </w:rPr>
        <w:t xml:space="preserve"> </w:t>
      </w:r>
      <w:r w:rsidR="00225D83">
        <w:rPr>
          <w:rFonts w:ascii="Arial" w:hAnsi="Arial" w:cs="Arial"/>
          <w:lang w:eastAsia="en-US" w:bidi="ar-SA"/>
        </w:rPr>
        <w:t>Four</w:t>
      </w:r>
      <w:r w:rsidR="00D44E2F">
        <w:rPr>
          <w:rFonts w:ascii="Arial" w:hAnsi="Arial" w:cs="Arial"/>
          <w:lang w:eastAsia="en-US" w:bidi="ar-SA"/>
        </w:rPr>
        <w:t xml:space="preserve"> written assignments</w:t>
      </w:r>
      <w:r w:rsidR="00225D83">
        <w:rPr>
          <w:rFonts w:ascii="Arial" w:hAnsi="Arial" w:cs="Arial"/>
          <w:lang w:eastAsia="en-US" w:bidi="ar-SA"/>
        </w:rPr>
        <w:t xml:space="preserve"> </w:t>
      </w:r>
      <w:r w:rsidR="00D44E2F">
        <w:rPr>
          <w:rFonts w:ascii="Arial" w:hAnsi="Arial" w:cs="Arial"/>
          <w:lang w:eastAsia="en-US" w:bidi="ar-SA"/>
        </w:rPr>
        <w:t xml:space="preserve">will be </w:t>
      </w:r>
      <w:r w:rsidR="00225D83">
        <w:rPr>
          <w:rFonts w:ascii="Arial" w:hAnsi="Arial" w:cs="Arial"/>
          <w:lang w:eastAsia="en-US" w:bidi="ar-SA"/>
        </w:rPr>
        <w:t>collected</w:t>
      </w:r>
      <w:r w:rsidR="00D44E2F">
        <w:rPr>
          <w:rFonts w:ascii="Arial" w:hAnsi="Arial" w:cs="Arial"/>
          <w:lang w:eastAsia="en-US" w:bidi="ar-SA"/>
        </w:rPr>
        <w:t xml:space="preserve"> during the semester.</w:t>
      </w:r>
      <w:r>
        <w:rPr>
          <w:rFonts w:ascii="Arial" w:hAnsi="Arial" w:cs="Arial"/>
          <w:lang w:eastAsia="en-US" w:bidi="ar-SA"/>
        </w:rPr>
        <w:t xml:space="preserve"> </w:t>
      </w:r>
      <w:r w:rsidR="00225D83">
        <w:rPr>
          <w:rFonts w:ascii="Arial" w:hAnsi="Arial" w:cs="Arial"/>
          <w:lang w:eastAsia="en-US" w:bidi="ar-SA"/>
        </w:rPr>
        <w:t xml:space="preserve">These are identified as HW1, HW2, etc. and consist of homework problems found within the textbook.  These assignments must be prepared in Word (or other word-processing software) and/or Excel.  These assignments may be turned in late with 5% deducted for each </w:t>
      </w:r>
      <w:r w:rsidR="007973CF">
        <w:rPr>
          <w:rFonts w:ascii="Arial" w:hAnsi="Arial" w:cs="Arial"/>
          <w:lang w:eastAsia="en-US" w:bidi="ar-SA"/>
        </w:rPr>
        <w:t xml:space="preserve">calendar </w:t>
      </w:r>
      <w:r w:rsidR="00225D83">
        <w:rPr>
          <w:rFonts w:ascii="Arial" w:hAnsi="Arial" w:cs="Arial"/>
          <w:lang w:eastAsia="en-US" w:bidi="ar-SA"/>
        </w:rPr>
        <w:t>day late.</w:t>
      </w:r>
    </w:p>
    <w:p w:rsidR="007973CF" w:rsidRDefault="007973CF" w:rsidP="00EC43E8">
      <w:pPr>
        <w:rPr>
          <w:rFonts w:ascii="Arial" w:hAnsi="Arial" w:cs="Arial"/>
          <w:lang w:eastAsia="en-US" w:bidi="ar-SA"/>
        </w:rPr>
      </w:pPr>
    </w:p>
    <w:p w:rsidR="00225D83" w:rsidRPr="007973CF" w:rsidRDefault="007973CF" w:rsidP="00EC43E8">
      <w:pPr>
        <w:rPr>
          <w:rFonts w:ascii="Arial" w:hAnsi="Arial" w:cs="Arial"/>
          <w:lang w:eastAsia="en-US" w:bidi="ar-SA"/>
        </w:rPr>
      </w:pPr>
      <w:r>
        <w:rPr>
          <w:rFonts w:ascii="Arial" w:hAnsi="Arial" w:cs="Arial"/>
          <w:i/>
          <w:lang w:eastAsia="en-US" w:bidi="ar-SA"/>
        </w:rPr>
        <w:t xml:space="preserve">Speaker Reflection Papers:  </w:t>
      </w:r>
      <w:r>
        <w:rPr>
          <w:rFonts w:ascii="Arial" w:hAnsi="Arial" w:cs="Arial"/>
          <w:lang w:eastAsia="en-US" w:bidi="ar-SA"/>
        </w:rPr>
        <w:t xml:space="preserve">Three business professionals will speak to the class during the semester. You will need to prepare a one- to two-paragraph reflection within 48 hours of the presentation and drop it in the appropriate Canvas folder.  </w:t>
      </w:r>
    </w:p>
    <w:p w:rsidR="00225D83" w:rsidRDefault="00225D83" w:rsidP="00EC43E8">
      <w:pPr>
        <w:rPr>
          <w:rFonts w:ascii="Arial" w:hAnsi="Arial" w:cs="Arial"/>
          <w:lang w:eastAsia="en-US" w:bidi="ar-SA"/>
        </w:rPr>
      </w:pPr>
    </w:p>
    <w:p w:rsidR="00225D83" w:rsidRPr="00B362A7" w:rsidRDefault="007973CF" w:rsidP="00EC43E8">
      <w:pPr>
        <w:rPr>
          <w:rFonts w:ascii="Arial" w:hAnsi="Arial" w:cs="Arial"/>
          <w:lang w:eastAsia="en-US" w:bidi="ar-SA"/>
        </w:rPr>
      </w:pPr>
      <w:r w:rsidRPr="007973CF">
        <w:rPr>
          <w:rFonts w:ascii="Arial" w:hAnsi="Arial" w:cs="Arial"/>
          <w:i/>
          <w:lang w:eastAsia="en-US" w:bidi="ar-SA"/>
        </w:rPr>
        <w:lastRenderedPageBreak/>
        <w:t>Participation:</w:t>
      </w:r>
      <w:r w:rsidR="00B362A7">
        <w:rPr>
          <w:rFonts w:ascii="Arial" w:hAnsi="Arial" w:cs="Arial"/>
          <w:i/>
          <w:lang w:eastAsia="en-US" w:bidi="ar-SA"/>
        </w:rPr>
        <w:t xml:space="preserve"> </w:t>
      </w:r>
      <w:r w:rsidR="00B362A7">
        <w:rPr>
          <w:rFonts w:ascii="Arial" w:hAnsi="Arial" w:cs="Arial"/>
          <w:lang w:eastAsia="en-US" w:bidi="ar-SA"/>
        </w:rPr>
        <w:t xml:space="preserve">Ten percent of your course grade comes from Top Hat activities.  I expect you to read the chapters before we cover them in class and to be actively engaged in class discussion.  As such, questions delivered through Top Hat are graded as 0.5 points for correctness and 0.5 points for participation. You are allowed ONE absence during the semester.  </w:t>
      </w:r>
    </w:p>
    <w:p w:rsidR="00225D83" w:rsidRDefault="00225D83" w:rsidP="00EC43E8">
      <w:pPr>
        <w:rPr>
          <w:rFonts w:ascii="Arial" w:hAnsi="Arial" w:cs="Arial"/>
          <w:lang w:eastAsia="en-US" w:bidi="ar-SA"/>
        </w:rPr>
      </w:pPr>
    </w:p>
    <w:p w:rsidR="009454C5" w:rsidRDefault="009454C5" w:rsidP="00EC43E8">
      <w:pPr>
        <w:rPr>
          <w:rFonts w:ascii="Arial" w:hAnsi="Arial" w:cs="Arial"/>
          <w:lang w:eastAsia="en-US" w:bidi="ar-SA"/>
        </w:rPr>
      </w:pPr>
      <w:r w:rsidRPr="00D44E2F">
        <w:rPr>
          <w:rFonts w:ascii="Arial" w:hAnsi="Arial" w:cs="Arial"/>
          <w:i/>
          <w:lang w:eastAsia="en-US" w:bidi="ar-SA"/>
        </w:rPr>
        <w:t>Exams:</w:t>
      </w:r>
      <w:r>
        <w:rPr>
          <w:rFonts w:ascii="Arial" w:hAnsi="Arial" w:cs="Arial"/>
          <w:lang w:eastAsia="en-US" w:bidi="ar-SA"/>
        </w:rPr>
        <w:t xml:space="preserve"> </w:t>
      </w:r>
      <w:r w:rsidR="00B362A7">
        <w:rPr>
          <w:rFonts w:ascii="Arial" w:hAnsi="Arial" w:cs="Arial"/>
          <w:lang w:eastAsia="en-US" w:bidi="ar-SA"/>
        </w:rPr>
        <w:t>Four exams will be given during the semester</w:t>
      </w:r>
      <w:r>
        <w:rPr>
          <w:rFonts w:ascii="Arial" w:hAnsi="Arial" w:cs="Arial"/>
          <w:lang w:eastAsia="en-US" w:bidi="ar-SA"/>
        </w:rPr>
        <w:t xml:space="preserve">.  </w:t>
      </w:r>
      <w:r w:rsidR="00B362A7">
        <w:rPr>
          <w:rFonts w:ascii="Arial" w:hAnsi="Arial" w:cs="Arial"/>
          <w:lang w:eastAsia="en-US" w:bidi="ar-SA"/>
        </w:rPr>
        <w:t xml:space="preserve">The fourth exam will be given the last class session of dead week.  It will be a mini-exam worth 20 points only. </w:t>
      </w:r>
      <w:r>
        <w:rPr>
          <w:rFonts w:ascii="Arial" w:hAnsi="Arial" w:cs="Arial"/>
          <w:lang w:eastAsia="en-US" w:bidi="ar-SA"/>
        </w:rPr>
        <w:t xml:space="preserve">The content of </w:t>
      </w:r>
      <w:r w:rsidR="00B362A7">
        <w:rPr>
          <w:rFonts w:ascii="Arial" w:hAnsi="Arial" w:cs="Arial"/>
          <w:lang w:eastAsia="en-US" w:bidi="ar-SA"/>
        </w:rPr>
        <w:t xml:space="preserve">all four </w:t>
      </w:r>
      <w:r>
        <w:rPr>
          <w:rFonts w:ascii="Arial" w:hAnsi="Arial" w:cs="Arial"/>
          <w:lang w:eastAsia="en-US" w:bidi="ar-SA"/>
        </w:rPr>
        <w:t>exams will reflect the topics covered in class and will primarily consist of multiple choice, essay questions, and problems.</w:t>
      </w:r>
      <w:r w:rsidR="00B362A7">
        <w:rPr>
          <w:rFonts w:ascii="Arial" w:hAnsi="Arial" w:cs="Arial"/>
          <w:lang w:eastAsia="en-US" w:bidi="ar-SA"/>
        </w:rPr>
        <w:t xml:space="preserve"> There is no FINAL exam for this class.</w:t>
      </w:r>
    </w:p>
    <w:p w:rsidR="009454C5" w:rsidRDefault="009454C5" w:rsidP="00EC43E8">
      <w:pPr>
        <w:rPr>
          <w:rFonts w:ascii="Arial" w:hAnsi="Arial" w:cs="Arial"/>
          <w:lang w:eastAsia="en-US" w:bidi="ar-SA"/>
        </w:rPr>
      </w:pPr>
    </w:p>
    <w:p w:rsidR="00805775" w:rsidRPr="002335B8" w:rsidRDefault="0099632B">
      <w:pPr>
        <w:pStyle w:val="Standard"/>
        <w:rPr>
          <w:rFonts w:ascii="Arial" w:hAnsi="Arial" w:cs="Arial"/>
        </w:rPr>
      </w:pPr>
      <w:r w:rsidRPr="002335B8">
        <w:rPr>
          <w:rFonts w:ascii="Arial" w:hAnsi="Arial" w:cs="Arial"/>
          <w:b/>
        </w:rPr>
        <w:t xml:space="preserve">Course </w:t>
      </w:r>
      <w:r w:rsidR="007130A4" w:rsidRPr="002335B8">
        <w:rPr>
          <w:rFonts w:ascii="Arial" w:hAnsi="Arial" w:cs="Arial"/>
          <w:b/>
        </w:rPr>
        <w:t>Schedule</w:t>
      </w:r>
      <w:r w:rsidRPr="002335B8">
        <w:rPr>
          <w:rFonts w:ascii="Arial" w:hAnsi="Arial" w:cs="Arial"/>
          <w:b/>
        </w:rPr>
        <w:t>:</w:t>
      </w:r>
      <w:r w:rsidRPr="002335B8">
        <w:rPr>
          <w:rFonts w:ascii="Arial" w:hAnsi="Arial" w:cs="Arial"/>
        </w:rPr>
        <w:t xml:space="preserve">  Provided </w:t>
      </w:r>
      <w:r w:rsidR="007130A4" w:rsidRPr="002335B8">
        <w:rPr>
          <w:rFonts w:ascii="Arial" w:hAnsi="Arial" w:cs="Arial"/>
        </w:rPr>
        <w:t>at the end of this</w:t>
      </w:r>
      <w:r w:rsidRPr="002335B8">
        <w:rPr>
          <w:rFonts w:ascii="Arial" w:hAnsi="Arial" w:cs="Arial"/>
        </w:rPr>
        <w:t xml:space="preserve"> Syllabus</w:t>
      </w:r>
      <w:r w:rsidR="00401A44" w:rsidRPr="002335B8">
        <w:rPr>
          <w:rFonts w:ascii="Arial" w:hAnsi="Arial" w:cs="Arial"/>
        </w:rPr>
        <w:t xml:space="preserve"> and is subject to change.</w:t>
      </w:r>
    </w:p>
    <w:p w:rsidR="00DD274F" w:rsidRDefault="00DD274F">
      <w:pPr>
        <w:pStyle w:val="Standard"/>
        <w:rPr>
          <w:rFonts w:ascii="Arial" w:hAnsi="Arial" w:cs="Arial"/>
        </w:rPr>
      </w:pPr>
    </w:p>
    <w:p w:rsidR="00B362A7" w:rsidRDefault="00B362A7">
      <w:pPr>
        <w:pStyle w:val="Standard"/>
        <w:rPr>
          <w:rFonts w:ascii="Arial" w:hAnsi="Arial" w:cs="Arial"/>
        </w:rPr>
      </w:pPr>
    </w:p>
    <w:p w:rsidR="00805775" w:rsidRPr="002335B8" w:rsidRDefault="0099632B" w:rsidP="00161D63">
      <w:pPr>
        <w:pStyle w:val="Standard"/>
        <w:rPr>
          <w:rFonts w:ascii="Arial" w:hAnsi="Arial" w:cs="Arial"/>
          <w:b/>
          <w:bCs/>
          <w:u w:val="single"/>
        </w:rPr>
      </w:pPr>
      <w:r w:rsidRPr="002335B8">
        <w:rPr>
          <w:rFonts w:ascii="Arial" w:hAnsi="Arial" w:cs="Arial"/>
          <w:b/>
          <w:bCs/>
          <w:u w:val="single"/>
        </w:rPr>
        <w:t>COLLEGE OF BUSINESS ADMINISTRATION MISSION STATEMENT</w:t>
      </w:r>
    </w:p>
    <w:p w:rsidR="00805775" w:rsidRPr="002335B8" w:rsidRDefault="0099632B" w:rsidP="00161D63">
      <w:pPr>
        <w:pStyle w:val="Standard"/>
        <w:rPr>
          <w:rFonts w:ascii="Arial" w:hAnsi="Arial" w:cs="Arial"/>
        </w:rPr>
      </w:pPr>
      <w:r w:rsidRPr="002335B8">
        <w:rPr>
          <w:rFonts w:ascii="Arial" w:hAnsi="Arial" w:cs="Arial"/>
        </w:rPr>
        <w:t>The mission of the College of Business Administration at Kansas State University</w:t>
      </w:r>
      <w:r w:rsidR="00161D63" w:rsidRPr="002335B8">
        <w:rPr>
          <w:rFonts w:ascii="Arial" w:hAnsi="Arial" w:cs="Arial"/>
        </w:rPr>
        <w:t xml:space="preserve"> </w:t>
      </w:r>
      <w:r w:rsidRPr="002335B8">
        <w:rPr>
          <w:rFonts w:ascii="Arial" w:hAnsi="Arial" w:cs="Arial"/>
        </w:rPr>
        <w:t xml:space="preserve">is </w:t>
      </w:r>
      <w:r w:rsidR="00113DCE">
        <w:rPr>
          <w:rFonts w:ascii="Arial" w:hAnsi="Arial" w:cs="Arial"/>
        </w:rPr>
        <w:t>to create value for students, business, and society through activities that lead to career success and the advancement of knowledge.</w:t>
      </w:r>
    </w:p>
    <w:p w:rsidR="00805775" w:rsidRPr="002335B8" w:rsidRDefault="00805775" w:rsidP="00161D63">
      <w:pPr>
        <w:pStyle w:val="Standard"/>
        <w:rPr>
          <w:rFonts w:ascii="Arial" w:hAnsi="Arial" w:cs="Arial"/>
        </w:rPr>
      </w:pPr>
    </w:p>
    <w:p w:rsidR="00805775" w:rsidRPr="002335B8" w:rsidRDefault="0099632B" w:rsidP="00161D63">
      <w:pPr>
        <w:pStyle w:val="Standard"/>
        <w:rPr>
          <w:rFonts w:ascii="Arial" w:hAnsi="Arial" w:cs="Arial"/>
          <w:b/>
          <w:bCs/>
          <w:u w:val="single"/>
        </w:rPr>
      </w:pPr>
      <w:r w:rsidRPr="002335B8">
        <w:rPr>
          <w:rFonts w:ascii="Arial" w:hAnsi="Arial" w:cs="Arial"/>
          <w:b/>
          <w:bCs/>
          <w:u w:val="single"/>
        </w:rPr>
        <w:t>DEPARTMENT OF ACCOUNTING MISSION STATEMENT</w:t>
      </w:r>
    </w:p>
    <w:p w:rsidR="00805775" w:rsidRPr="002335B8" w:rsidRDefault="0099632B" w:rsidP="00161D63">
      <w:pPr>
        <w:pStyle w:val="Standard"/>
        <w:rPr>
          <w:rFonts w:ascii="Arial" w:hAnsi="Arial" w:cs="Arial"/>
        </w:rPr>
      </w:pPr>
      <w:r w:rsidRPr="002335B8">
        <w:rPr>
          <w:rFonts w:ascii="Arial" w:hAnsi="Arial" w:cs="Arial"/>
        </w:rPr>
        <w:t>The mission of the Department of Accounting at Kansas State University is to ensure a quality liberal, general business, and accounting education at the undergraduate and master’s levels that prepares students to become both productive citizens and successful professional accountants.</w:t>
      </w:r>
    </w:p>
    <w:p w:rsidR="00805775" w:rsidRPr="002335B8" w:rsidRDefault="00805775">
      <w:pPr>
        <w:pStyle w:val="Standard"/>
        <w:jc w:val="both"/>
        <w:rPr>
          <w:rFonts w:ascii="Arial" w:hAnsi="Arial" w:cs="Arial"/>
          <w:u w:val="single"/>
        </w:rPr>
      </w:pPr>
    </w:p>
    <w:p w:rsidR="00805775" w:rsidRPr="002335B8" w:rsidRDefault="0099632B">
      <w:pPr>
        <w:pStyle w:val="Standard"/>
        <w:jc w:val="center"/>
        <w:rPr>
          <w:rFonts w:ascii="Arial" w:hAnsi="Arial"/>
          <w:b/>
          <w:bCs/>
          <w:u w:val="single"/>
        </w:rPr>
      </w:pPr>
      <w:r w:rsidRPr="002335B8">
        <w:rPr>
          <w:rFonts w:ascii="Arial" w:hAnsi="Arial"/>
          <w:b/>
          <w:bCs/>
          <w:u w:val="single"/>
        </w:rPr>
        <w:t>COLLEGE INFORMATION</w:t>
      </w:r>
    </w:p>
    <w:p w:rsidR="00805775" w:rsidRPr="002335B8" w:rsidRDefault="00805775">
      <w:pPr>
        <w:pStyle w:val="Standard"/>
        <w:jc w:val="both"/>
        <w:rPr>
          <w:rFonts w:ascii="Arial" w:hAnsi="Arial"/>
          <w:b/>
          <w:bCs/>
        </w:rPr>
      </w:pPr>
    </w:p>
    <w:p w:rsidR="00805775" w:rsidRPr="002335B8" w:rsidRDefault="0099632B">
      <w:pPr>
        <w:pStyle w:val="Standard"/>
        <w:jc w:val="both"/>
        <w:rPr>
          <w:rFonts w:ascii="Arial" w:hAnsi="Arial"/>
          <w:b/>
          <w:bCs/>
        </w:rPr>
      </w:pPr>
      <w:r w:rsidRPr="002335B8">
        <w:rPr>
          <w:rFonts w:ascii="Arial" w:hAnsi="Arial"/>
          <w:b/>
          <w:bCs/>
        </w:rPr>
        <w:t>Federal Educational Rights and Privacy Act (FERPA)</w:t>
      </w:r>
    </w:p>
    <w:p w:rsidR="00805775" w:rsidRPr="002335B8" w:rsidRDefault="0099632B">
      <w:pPr>
        <w:pStyle w:val="Standard"/>
        <w:jc w:val="both"/>
        <w:rPr>
          <w:rFonts w:ascii="Arial" w:hAnsi="Arial"/>
        </w:rPr>
      </w:pPr>
      <w:r w:rsidRPr="002335B8">
        <w:rPr>
          <w:rFonts w:ascii="Arial" w:hAnsi="Arial"/>
        </w:rPr>
        <w:t>In order to comply with the Federal Educational Rights and Privacy Act (FERPA), grades will not be discussed or released via e-mail or telephone. You may access your scores during the semester at K-State Online and your final course grade in KSIS.</w:t>
      </w:r>
    </w:p>
    <w:p w:rsidR="00805775" w:rsidRPr="002335B8" w:rsidRDefault="00805775">
      <w:pPr>
        <w:pStyle w:val="Standard"/>
        <w:jc w:val="both"/>
        <w:rPr>
          <w:rFonts w:ascii="Arial" w:hAnsi="Arial"/>
        </w:rPr>
      </w:pPr>
    </w:p>
    <w:p w:rsidR="00805775" w:rsidRPr="002335B8" w:rsidRDefault="0099632B">
      <w:pPr>
        <w:pStyle w:val="Standard"/>
        <w:jc w:val="both"/>
      </w:pPr>
      <w:r w:rsidRPr="002335B8">
        <w:rPr>
          <w:rFonts w:ascii="Arial" w:hAnsi="Arial"/>
          <w:b/>
        </w:rPr>
        <w:t>Statement Regarding Students with Disabilities</w:t>
      </w:r>
    </w:p>
    <w:p w:rsidR="00805775" w:rsidRPr="002335B8" w:rsidRDefault="0099632B">
      <w:pPr>
        <w:pStyle w:val="Standard"/>
        <w:jc w:val="both"/>
      </w:pPr>
      <w:r w:rsidRPr="002335B8">
        <w:rPr>
          <w:rFonts w:ascii="Arial" w:hAnsi="Arial"/>
        </w:rPr>
        <w:t xml:space="preserve">Students with disabilities who need classroom accommodations, access to technology, or information about emergency building/campus evacuation processes should contact the Student Access Center and/or their instructor.  Services are available to students with a wide range of disabilities including, but not limited to, physical disabilities, medical conditions, learning disabilities, attention deficit disorder, depression, and anxiety.  If you are a student enrolled in campus/online courses through the Manhattan or Olathe campuses, contact the </w:t>
      </w:r>
      <w:r w:rsidRPr="002335B8">
        <w:rPr>
          <w:rFonts w:ascii="Arial" w:hAnsi="Arial"/>
          <w:color w:val="0000FF"/>
          <w:u w:val="single"/>
        </w:rPr>
        <w:t>Student Access Center</w:t>
      </w:r>
      <w:r w:rsidRPr="002335B8">
        <w:rPr>
          <w:rFonts w:ascii="Arial" w:hAnsi="Arial"/>
          <w:color w:val="000000"/>
        </w:rPr>
        <w:t xml:space="preserve"> at </w:t>
      </w:r>
      <w:r w:rsidRPr="002335B8">
        <w:rPr>
          <w:rFonts w:ascii="Arial" w:hAnsi="Arial"/>
          <w:color w:val="0000FF"/>
          <w:u w:val="single"/>
        </w:rPr>
        <w:t>accesscenter@k-state.edu</w:t>
      </w:r>
      <w:r w:rsidRPr="002335B8">
        <w:rPr>
          <w:rFonts w:ascii="Arial" w:hAnsi="Arial"/>
          <w:color w:val="000000"/>
        </w:rPr>
        <w:t xml:space="preserve">, 785-532-6441; for Salina campus, contact the </w:t>
      </w:r>
      <w:r w:rsidRPr="002335B8">
        <w:rPr>
          <w:rFonts w:ascii="Arial" w:hAnsi="Arial"/>
          <w:color w:val="0000FF"/>
          <w:u w:val="single"/>
        </w:rPr>
        <w:t>Academic and Career Advising Center</w:t>
      </w:r>
      <w:r w:rsidRPr="002335B8">
        <w:rPr>
          <w:rFonts w:ascii="Arial" w:hAnsi="Arial"/>
          <w:color w:val="000000"/>
        </w:rPr>
        <w:t xml:space="preserve"> at </w:t>
      </w:r>
      <w:r w:rsidRPr="002335B8">
        <w:rPr>
          <w:rFonts w:ascii="Arial" w:hAnsi="Arial"/>
          <w:color w:val="0000FF"/>
          <w:u w:val="single"/>
        </w:rPr>
        <w:t>acac@k-state.edu</w:t>
      </w:r>
      <w:r w:rsidRPr="002335B8">
        <w:rPr>
          <w:rFonts w:ascii="Arial" w:hAnsi="Arial"/>
          <w:color w:val="000000"/>
        </w:rPr>
        <w:t>, 785-826-2649.</w:t>
      </w:r>
    </w:p>
    <w:p w:rsidR="00805775" w:rsidRPr="002335B8" w:rsidRDefault="00805775">
      <w:pPr>
        <w:pStyle w:val="Standard"/>
        <w:jc w:val="both"/>
        <w:rPr>
          <w:rFonts w:ascii="Arial" w:hAnsi="Arial"/>
          <w:color w:val="000000"/>
        </w:rPr>
      </w:pPr>
    </w:p>
    <w:p w:rsidR="00805775" w:rsidRPr="002335B8" w:rsidRDefault="0099632B">
      <w:pPr>
        <w:pStyle w:val="Standard"/>
        <w:jc w:val="both"/>
      </w:pPr>
      <w:r w:rsidRPr="002335B8">
        <w:rPr>
          <w:rFonts w:ascii="Arial" w:hAnsi="Arial"/>
          <w:b/>
          <w:color w:val="000000"/>
        </w:rPr>
        <w:t>Statement Defining Expectations for Classroom Conduct</w:t>
      </w:r>
    </w:p>
    <w:p w:rsidR="00805775" w:rsidRPr="002335B8" w:rsidRDefault="0099632B">
      <w:pPr>
        <w:pStyle w:val="Standard"/>
        <w:jc w:val="both"/>
      </w:pPr>
      <w:r w:rsidRPr="002335B8">
        <w:rPr>
          <w:rFonts w:ascii="Arial" w:hAnsi="Arial"/>
          <w:color w:val="000000"/>
        </w:rPr>
        <w:t>All student activities in the University, including this course, are governed by the Student Judicial Conduct Code as outlined in the Student Governing Association By Laws, Article V, Section 3, number 2. Students who engage in behavior that disrupts the learning environment may be asked to leave the class.</w:t>
      </w:r>
    </w:p>
    <w:p w:rsidR="00805775" w:rsidRPr="002335B8" w:rsidRDefault="00805775">
      <w:pPr>
        <w:pStyle w:val="Standard"/>
        <w:rPr>
          <w:rFonts w:ascii="Arial" w:hAnsi="Arial"/>
          <w:color w:val="000000"/>
        </w:rPr>
      </w:pPr>
    </w:p>
    <w:p w:rsidR="00805775" w:rsidRPr="002335B8" w:rsidRDefault="0099632B">
      <w:pPr>
        <w:pStyle w:val="Standard"/>
        <w:jc w:val="both"/>
      </w:pPr>
      <w:r w:rsidRPr="002335B8">
        <w:rPr>
          <w:rFonts w:ascii="Arial" w:hAnsi="Arial"/>
          <w:b/>
          <w:color w:val="000000"/>
        </w:rPr>
        <w:lastRenderedPageBreak/>
        <w:t>Campus Safety Statement</w:t>
      </w:r>
    </w:p>
    <w:p w:rsidR="00805775" w:rsidRPr="002335B8" w:rsidRDefault="0099632B">
      <w:pPr>
        <w:pStyle w:val="Standard"/>
        <w:jc w:val="both"/>
      </w:pPr>
      <w:r w:rsidRPr="002335B8">
        <w:rPr>
          <w:rFonts w:ascii="Arial" w:hAnsi="Arial"/>
          <w:color w:val="333333"/>
        </w:rPr>
        <w:t xml:space="preserve">Kansas State University is committed to providing a safe teaching and learning environment for student and faculty members. In order to enhance your safety in the unlikely case of a campus emergency make sure that you know where and how to quickly exit your classroom and how to follow any emergency directives. To view additional campus emergency information go to the University's main page, </w:t>
      </w:r>
      <w:r w:rsidRPr="002335B8">
        <w:rPr>
          <w:rFonts w:ascii="Arial" w:hAnsi="Arial"/>
          <w:color w:val="50017C"/>
          <w:u w:val="single"/>
        </w:rPr>
        <w:t>www.k-state.edu</w:t>
      </w:r>
      <w:r w:rsidRPr="002335B8">
        <w:rPr>
          <w:rFonts w:ascii="Arial" w:hAnsi="Arial"/>
          <w:color w:val="333333"/>
        </w:rPr>
        <w:t>, and click on the Emergency Information button.</w:t>
      </w:r>
    </w:p>
    <w:p w:rsidR="00D44E2F" w:rsidRDefault="00D44E2F">
      <w:pPr>
        <w:pStyle w:val="Standard"/>
        <w:jc w:val="both"/>
        <w:rPr>
          <w:rFonts w:ascii="Arial" w:hAnsi="Arial"/>
          <w:b/>
          <w:color w:val="000000"/>
        </w:rPr>
      </w:pPr>
    </w:p>
    <w:p w:rsidR="00805775" w:rsidRPr="002335B8" w:rsidRDefault="0099632B">
      <w:pPr>
        <w:pStyle w:val="Standard"/>
        <w:jc w:val="both"/>
      </w:pPr>
      <w:r w:rsidRPr="002335B8">
        <w:rPr>
          <w:rFonts w:ascii="Arial" w:hAnsi="Arial"/>
          <w:b/>
          <w:color w:val="000000"/>
        </w:rPr>
        <w:t>Academic Freedom Statement</w:t>
      </w:r>
    </w:p>
    <w:p w:rsidR="00805775" w:rsidRPr="002335B8" w:rsidRDefault="0099632B">
      <w:pPr>
        <w:pStyle w:val="Standard"/>
        <w:jc w:val="both"/>
      </w:pPr>
      <w:r w:rsidRPr="002335B8">
        <w:rPr>
          <w:rFonts w:ascii="Arial" w:hAnsi="Arial"/>
          <w:color w:val="000000"/>
        </w:rPr>
        <w:t>Kansas State University is a community of students, faculty, and staff who work together to discover new knowledge, create new ideas, and share the results of their scholarly inquiry with the wider public. Although new ideas or research results may be controversial or challenge established views, the health and growth of any society requires frank intellectual exchange. Academic freedom protects this type of free exchange and is thus essential to any university's mission.</w:t>
      </w:r>
    </w:p>
    <w:p w:rsidR="00805775" w:rsidRPr="002335B8" w:rsidRDefault="00805775">
      <w:pPr>
        <w:pStyle w:val="Standard"/>
        <w:jc w:val="both"/>
        <w:rPr>
          <w:rFonts w:ascii="Arial" w:hAnsi="Arial"/>
          <w:color w:val="000000"/>
        </w:rPr>
      </w:pPr>
    </w:p>
    <w:p w:rsidR="00805775" w:rsidRPr="002335B8" w:rsidRDefault="0099632B" w:rsidP="00995972">
      <w:pPr>
        <w:pStyle w:val="Standard"/>
        <w:jc w:val="both"/>
        <w:rPr>
          <w:rFonts w:ascii="Arial" w:hAnsi="Arial"/>
          <w:color w:val="000000"/>
        </w:rPr>
      </w:pPr>
      <w:r w:rsidRPr="002335B8">
        <w:rPr>
          <w:rFonts w:ascii="Arial" w:hAnsi="Arial"/>
          <w:color w:val="000000"/>
        </w:rPr>
        <w:t>Moreover, academic freedom supports collaborative work in the pursuit of truth and the dissemination of knowledge in an environment of inquiry, respectful debate, and professionalism. Academic freedom is not limited to the classroom or to scientific and scholarly research, but extends to the life of the university as well as to larger social and political questions. It is the right and responsibility of the university community to engage with such issues.</w:t>
      </w:r>
    </w:p>
    <w:p w:rsidR="00995972" w:rsidRPr="002335B8" w:rsidRDefault="00995972" w:rsidP="00995972">
      <w:pPr>
        <w:pStyle w:val="Standard"/>
        <w:jc w:val="both"/>
        <w:rPr>
          <w:rFonts w:ascii="Arial" w:hAnsi="Arial"/>
          <w:b/>
          <w:color w:val="000000"/>
        </w:rPr>
      </w:pPr>
    </w:p>
    <w:p w:rsidR="00805775" w:rsidRPr="002335B8" w:rsidRDefault="0099632B">
      <w:pPr>
        <w:pStyle w:val="Standard"/>
        <w:jc w:val="both"/>
      </w:pPr>
      <w:r w:rsidRPr="002335B8">
        <w:rPr>
          <w:rFonts w:ascii="Arial" w:hAnsi="Arial"/>
          <w:b/>
          <w:color w:val="000000"/>
        </w:rPr>
        <w:t>Statement Regarding Academic Honesty</w:t>
      </w:r>
    </w:p>
    <w:p w:rsidR="00805775" w:rsidRPr="002335B8" w:rsidRDefault="0099632B" w:rsidP="00995972">
      <w:pPr>
        <w:pStyle w:val="Standard"/>
        <w:jc w:val="both"/>
        <w:rPr>
          <w:rFonts w:ascii="Arial" w:hAnsi="Arial"/>
          <w:b/>
        </w:rPr>
      </w:pPr>
      <w:r w:rsidRPr="002335B8">
        <w:rPr>
          <w:rFonts w:ascii="Arial" w:hAnsi="Arial"/>
        </w:rPr>
        <w:t xml:space="preserve">Kansas State University has an Honor System based on personal integrity, which is presumed to be sufficient assurance that, in academic matters, one’s work is performed honestly and without unauthorized assistance. Undergraduate and graduate students, by registration, acknowledge the jurisdiction of the Honor and Integrity System. The policies and procedures of the Honor and Integrity System apply to all full and part-time students enrolled in undergraduate and graduate courses on-campus, off-campus, and via distance learning. The Honor and Integrity System website can be reached via the following URL: </w:t>
      </w:r>
      <w:r w:rsidRPr="002335B8">
        <w:rPr>
          <w:rFonts w:ascii="Arial" w:hAnsi="Arial"/>
          <w:color w:val="0000FF"/>
          <w:u w:val="single"/>
        </w:rPr>
        <w:t>www.k-state.edu/honor</w:t>
      </w:r>
      <w:r w:rsidRPr="002335B8">
        <w:rPr>
          <w:rFonts w:ascii="Arial" w:hAnsi="Arial"/>
          <w:color w:val="000000"/>
        </w:rPr>
        <w:t xml:space="preserve">. A component vital to the Honor and Integrity System is the inclusion of the Honor Pledge which applies to all assignments, examinations, or other course work undertaken by students. The Honor Pledge is implied, </w:t>
      </w:r>
      <w:r w:rsidRPr="002335B8">
        <w:rPr>
          <w:rFonts w:ascii="Arial" w:hAnsi="Arial"/>
          <w:i/>
          <w:color w:val="000000"/>
        </w:rPr>
        <w:t>whether or not</w:t>
      </w:r>
      <w:r w:rsidRPr="002335B8">
        <w:rPr>
          <w:rFonts w:ascii="Arial" w:hAnsi="Arial"/>
          <w:color w:val="000000"/>
        </w:rPr>
        <w:t xml:space="preserve"> it is stated: </w:t>
      </w:r>
      <w:r w:rsidRPr="002335B8">
        <w:rPr>
          <w:rFonts w:ascii="Arial" w:hAnsi="Arial"/>
          <w:b/>
          <w:i/>
          <w:color w:val="000000"/>
        </w:rPr>
        <w:t xml:space="preserve">“On my honor, as a student, I have neither given nor received unauthorized aid on this academic work.” </w:t>
      </w:r>
      <w:r w:rsidRPr="002335B8">
        <w:rPr>
          <w:rFonts w:ascii="Arial" w:hAnsi="Arial"/>
          <w:color w:val="000000"/>
        </w:rPr>
        <w:t>A grade of XF can result from a breach of academic honesty. The F indicates failure in the course; the X indicates the reaso</w:t>
      </w:r>
      <w:r w:rsidR="00995972" w:rsidRPr="002335B8">
        <w:rPr>
          <w:rFonts w:ascii="Arial" w:hAnsi="Arial"/>
          <w:color w:val="000000"/>
        </w:rPr>
        <w:t>n is an Honor Pledge violation.</w:t>
      </w:r>
    </w:p>
    <w:p w:rsidR="00805775" w:rsidRDefault="00805775">
      <w:pPr>
        <w:pStyle w:val="Standard"/>
        <w:jc w:val="center"/>
        <w:rPr>
          <w:rFonts w:ascii="Arial" w:hAnsi="Arial"/>
          <w:b/>
          <w:sz w:val="20"/>
          <w:szCs w:val="20"/>
        </w:rPr>
      </w:pPr>
    </w:p>
    <w:p w:rsidR="00805775" w:rsidRDefault="00805775">
      <w:pPr>
        <w:pStyle w:val="Standard"/>
        <w:jc w:val="center"/>
        <w:rPr>
          <w:rFonts w:ascii="Arial" w:hAnsi="Arial"/>
          <w:b/>
          <w:sz w:val="20"/>
          <w:szCs w:val="20"/>
        </w:rPr>
      </w:pPr>
    </w:p>
    <w:p w:rsidR="00E82A7C" w:rsidRDefault="0099632B" w:rsidP="002335B8">
      <w:pPr>
        <w:pStyle w:val="Standard"/>
        <w:jc w:val="center"/>
        <w:rPr>
          <w:rFonts w:ascii="Arial" w:hAnsi="Arial"/>
          <w:sz w:val="20"/>
          <w:szCs w:val="20"/>
        </w:rPr>
      </w:pPr>
      <w:r>
        <w:rPr>
          <w:rFonts w:ascii="Arial" w:hAnsi="Arial"/>
          <w:sz w:val="20"/>
          <w:szCs w:val="20"/>
        </w:rPr>
        <w:t xml:space="preserve">Various sections of this syllabus adapted from </w:t>
      </w:r>
      <w:r w:rsidR="007642E9">
        <w:rPr>
          <w:rFonts w:ascii="Arial" w:hAnsi="Arial"/>
          <w:sz w:val="20"/>
          <w:szCs w:val="20"/>
        </w:rPr>
        <w:t xml:space="preserve">the </w:t>
      </w:r>
      <w:r>
        <w:rPr>
          <w:rFonts w:ascii="Arial" w:hAnsi="Arial"/>
          <w:sz w:val="20"/>
          <w:szCs w:val="20"/>
        </w:rPr>
        <w:t>published syllab</w:t>
      </w:r>
      <w:r w:rsidR="002335B8">
        <w:rPr>
          <w:rFonts w:ascii="Arial" w:hAnsi="Arial"/>
          <w:sz w:val="20"/>
          <w:szCs w:val="20"/>
        </w:rPr>
        <w:t>us</w:t>
      </w:r>
      <w:r>
        <w:rPr>
          <w:rFonts w:ascii="Arial" w:hAnsi="Arial"/>
          <w:sz w:val="20"/>
          <w:szCs w:val="20"/>
        </w:rPr>
        <w:t xml:space="preserve"> </w:t>
      </w:r>
      <w:r w:rsidR="002335B8">
        <w:rPr>
          <w:rFonts w:ascii="Arial" w:hAnsi="Arial"/>
          <w:sz w:val="20"/>
          <w:szCs w:val="20"/>
        </w:rPr>
        <w:t>of Timothy Doupnik</w:t>
      </w:r>
      <w:r w:rsidR="007642E9">
        <w:rPr>
          <w:rFonts w:ascii="Arial" w:hAnsi="Arial"/>
          <w:sz w:val="20"/>
          <w:szCs w:val="20"/>
        </w:rPr>
        <w:t>.</w:t>
      </w:r>
      <w:r w:rsidR="002335B8">
        <w:rPr>
          <w:rFonts w:ascii="Arial" w:hAnsi="Arial"/>
          <w:sz w:val="20"/>
          <w:szCs w:val="20"/>
        </w:rPr>
        <w:t xml:space="preserve"> </w:t>
      </w:r>
    </w:p>
    <w:p w:rsidR="00410C61" w:rsidRDefault="00410C61" w:rsidP="00E82A7C">
      <w:pPr>
        <w:pStyle w:val="ListParagraph"/>
        <w:ind w:left="360"/>
        <w:rPr>
          <w:rFonts w:ascii="Arial" w:hAnsi="Arial"/>
          <w:sz w:val="20"/>
          <w:szCs w:val="20"/>
        </w:rPr>
      </w:pPr>
    </w:p>
    <w:p w:rsidR="009454C5" w:rsidRDefault="009454C5" w:rsidP="00E82A7C">
      <w:pPr>
        <w:pStyle w:val="ListParagraph"/>
        <w:ind w:left="360"/>
        <w:rPr>
          <w:rFonts w:ascii="Arial" w:hAnsi="Arial"/>
          <w:sz w:val="20"/>
          <w:szCs w:val="20"/>
        </w:rPr>
      </w:pPr>
    </w:p>
    <w:p w:rsidR="009454C5" w:rsidRDefault="009454C5" w:rsidP="00E82A7C">
      <w:pPr>
        <w:pStyle w:val="ListParagraph"/>
        <w:ind w:left="360"/>
        <w:rPr>
          <w:rFonts w:ascii="Arial" w:hAnsi="Arial"/>
          <w:sz w:val="20"/>
          <w:szCs w:val="20"/>
        </w:rPr>
      </w:pPr>
    </w:p>
    <w:p w:rsidR="009454C5" w:rsidRDefault="009454C5" w:rsidP="00E82A7C">
      <w:pPr>
        <w:pStyle w:val="ListParagraph"/>
        <w:ind w:left="360"/>
        <w:rPr>
          <w:rFonts w:ascii="Arial" w:hAnsi="Arial"/>
          <w:sz w:val="20"/>
          <w:szCs w:val="20"/>
        </w:rPr>
      </w:pPr>
    </w:p>
    <w:p w:rsidR="009454C5" w:rsidRDefault="009454C5" w:rsidP="00E82A7C">
      <w:pPr>
        <w:pStyle w:val="ListParagraph"/>
        <w:ind w:left="360"/>
        <w:rPr>
          <w:rFonts w:ascii="Arial" w:hAnsi="Arial"/>
          <w:sz w:val="20"/>
          <w:szCs w:val="20"/>
        </w:rPr>
      </w:pPr>
    </w:p>
    <w:p w:rsidR="009454C5" w:rsidRDefault="009454C5" w:rsidP="00E82A7C">
      <w:pPr>
        <w:pStyle w:val="ListParagraph"/>
        <w:ind w:left="360"/>
        <w:rPr>
          <w:rFonts w:ascii="Arial" w:hAnsi="Arial"/>
          <w:sz w:val="20"/>
          <w:szCs w:val="20"/>
        </w:rPr>
      </w:pPr>
    </w:p>
    <w:p w:rsidR="00885B80" w:rsidRDefault="00885B80">
      <w:pPr>
        <w:suppressAutoHyphens w:val="0"/>
        <w:rPr>
          <w:rFonts w:ascii="Arial" w:hAnsi="Arial"/>
          <w:sz w:val="20"/>
          <w:szCs w:val="20"/>
        </w:rPr>
      </w:pPr>
      <w:r>
        <w:rPr>
          <w:rFonts w:ascii="Arial" w:hAnsi="Arial"/>
          <w:sz w:val="20"/>
          <w:szCs w:val="20"/>
        </w:rPr>
        <w:br w:type="page"/>
      </w:r>
    </w:p>
    <w:p w:rsidR="009454C5" w:rsidRDefault="00885B80" w:rsidP="00E82A7C">
      <w:pPr>
        <w:pStyle w:val="ListParagraph"/>
        <w:ind w:left="360"/>
        <w:rPr>
          <w:rFonts w:ascii="Arial" w:hAnsi="Arial"/>
          <w:sz w:val="20"/>
          <w:szCs w:val="20"/>
        </w:rPr>
      </w:pPr>
      <w:r>
        <w:rPr>
          <w:rFonts w:ascii="Arial" w:hAnsi="Arial"/>
          <w:sz w:val="20"/>
          <w:szCs w:val="20"/>
        </w:rPr>
        <w:lastRenderedPageBreak/>
        <w:t>Tentative Syllabus for ACCTG 845, Fall 201</w:t>
      </w:r>
      <w:r w:rsidR="00161E70">
        <w:rPr>
          <w:rFonts w:ascii="Arial" w:hAnsi="Arial"/>
          <w:sz w:val="20"/>
          <w:szCs w:val="20"/>
        </w:rPr>
        <w:t>9</w:t>
      </w:r>
      <w:r>
        <w:rPr>
          <w:rFonts w:ascii="Arial" w:hAnsi="Arial"/>
          <w:sz w:val="20"/>
          <w:szCs w:val="20"/>
        </w:rPr>
        <w:t>:  This syllabus is subject to change.</w:t>
      </w:r>
    </w:p>
    <w:p w:rsidR="00410C61" w:rsidRDefault="00410C61" w:rsidP="00E82A7C">
      <w:pPr>
        <w:pStyle w:val="ListParagraph"/>
        <w:ind w:left="360"/>
        <w:rPr>
          <w:rFonts w:ascii="Arial" w:hAnsi="Arial"/>
          <w:sz w:val="20"/>
          <w:szCs w:val="20"/>
        </w:rPr>
      </w:pPr>
    </w:p>
    <w:tbl>
      <w:tblPr>
        <w:tblStyle w:val="TableGrid"/>
        <w:tblW w:w="10530" w:type="dxa"/>
        <w:tblInd w:w="-545" w:type="dxa"/>
        <w:tblLayout w:type="fixed"/>
        <w:tblLook w:val="04A0" w:firstRow="1" w:lastRow="0" w:firstColumn="1" w:lastColumn="0" w:noHBand="0" w:noVBand="1"/>
      </w:tblPr>
      <w:tblGrid>
        <w:gridCol w:w="1440"/>
        <w:gridCol w:w="3060"/>
        <w:gridCol w:w="6030"/>
      </w:tblGrid>
      <w:tr w:rsidR="00D87443" w:rsidTr="00D87443">
        <w:tc>
          <w:tcPr>
            <w:tcW w:w="1440" w:type="dxa"/>
            <w:shd w:val="clear" w:color="auto" w:fill="D0CECE" w:themeFill="background2" w:themeFillShade="E6"/>
          </w:tcPr>
          <w:p w:rsidR="00D87443" w:rsidRDefault="00D87443" w:rsidP="00E82A7C">
            <w:pPr>
              <w:pStyle w:val="ListParagraph"/>
              <w:ind w:left="0"/>
              <w:rPr>
                <w:rFonts w:ascii="Arial" w:hAnsi="Arial"/>
                <w:sz w:val="20"/>
                <w:szCs w:val="20"/>
              </w:rPr>
            </w:pPr>
            <w:r>
              <w:rPr>
                <w:rFonts w:ascii="Arial" w:hAnsi="Arial"/>
                <w:sz w:val="20"/>
                <w:szCs w:val="20"/>
              </w:rPr>
              <w:t>Dates</w:t>
            </w:r>
          </w:p>
        </w:tc>
        <w:tc>
          <w:tcPr>
            <w:tcW w:w="3060" w:type="dxa"/>
            <w:shd w:val="clear" w:color="auto" w:fill="D0CECE" w:themeFill="background2" w:themeFillShade="E6"/>
          </w:tcPr>
          <w:p w:rsidR="00D87443" w:rsidRDefault="00D87443" w:rsidP="00E82A7C">
            <w:pPr>
              <w:pStyle w:val="ListParagraph"/>
              <w:ind w:left="0"/>
              <w:rPr>
                <w:rFonts w:ascii="Arial" w:hAnsi="Arial"/>
                <w:sz w:val="20"/>
                <w:szCs w:val="20"/>
              </w:rPr>
            </w:pPr>
            <w:r>
              <w:rPr>
                <w:rFonts w:ascii="Arial" w:hAnsi="Arial"/>
                <w:sz w:val="20"/>
                <w:szCs w:val="20"/>
              </w:rPr>
              <w:t>Topic</w:t>
            </w:r>
          </w:p>
        </w:tc>
        <w:tc>
          <w:tcPr>
            <w:tcW w:w="6030" w:type="dxa"/>
            <w:shd w:val="clear" w:color="auto" w:fill="D0CECE" w:themeFill="background2" w:themeFillShade="E6"/>
          </w:tcPr>
          <w:p w:rsidR="00D87443" w:rsidRDefault="00D87443" w:rsidP="00E82A7C">
            <w:pPr>
              <w:pStyle w:val="ListParagraph"/>
              <w:ind w:left="0"/>
              <w:rPr>
                <w:rFonts w:ascii="Arial" w:hAnsi="Arial"/>
                <w:sz w:val="20"/>
                <w:szCs w:val="20"/>
              </w:rPr>
            </w:pPr>
            <w:r>
              <w:rPr>
                <w:rFonts w:ascii="Arial" w:hAnsi="Arial"/>
                <w:sz w:val="20"/>
                <w:szCs w:val="20"/>
              </w:rPr>
              <w:t>Assignments</w:t>
            </w:r>
          </w:p>
        </w:tc>
      </w:tr>
      <w:tr w:rsidR="00577EE3" w:rsidTr="001C5936">
        <w:trPr>
          <w:trHeight w:val="557"/>
        </w:trPr>
        <w:tc>
          <w:tcPr>
            <w:tcW w:w="1440" w:type="dxa"/>
          </w:tcPr>
          <w:p w:rsidR="00577EE3" w:rsidRDefault="00577EE3" w:rsidP="00E04B30">
            <w:pPr>
              <w:pStyle w:val="ListParagraph"/>
              <w:ind w:left="0"/>
              <w:rPr>
                <w:rFonts w:ascii="Arial" w:hAnsi="Arial"/>
                <w:sz w:val="20"/>
                <w:szCs w:val="20"/>
              </w:rPr>
            </w:pPr>
            <w:r>
              <w:rPr>
                <w:rFonts w:ascii="Arial" w:hAnsi="Arial"/>
                <w:sz w:val="20"/>
                <w:szCs w:val="20"/>
              </w:rPr>
              <w:t>Aug. 26</w:t>
            </w:r>
          </w:p>
        </w:tc>
        <w:tc>
          <w:tcPr>
            <w:tcW w:w="3060" w:type="dxa"/>
          </w:tcPr>
          <w:p w:rsidR="00577EE3" w:rsidRDefault="00577EE3" w:rsidP="00577EE3">
            <w:pPr>
              <w:pStyle w:val="ListParagraph"/>
              <w:ind w:left="0"/>
              <w:rPr>
                <w:rFonts w:ascii="Arial" w:hAnsi="Arial"/>
                <w:sz w:val="20"/>
                <w:szCs w:val="20"/>
              </w:rPr>
            </w:pPr>
            <w:r>
              <w:rPr>
                <w:rFonts w:ascii="Arial" w:hAnsi="Arial"/>
                <w:sz w:val="20"/>
                <w:szCs w:val="20"/>
              </w:rPr>
              <w:t>Introduction to Course</w:t>
            </w:r>
          </w:p>
          <w:p w:rsidR="00577EE3" w:rsidRDefault="00577EE3" w:rsidP="00E82A7C">
            <w:pPr>
              <w:pStyle w:val="ListParagraph"/>
              <w:ind w:left="0"/>
              <w:rPr>
                <w:rFonts w:ascii="Arial" w:hAnsi="Arial"/>
                <w:sz w:val="20"/>
                <w:szCs w:val="20"/>
              </w:rPr>
            </w:pPr>
          </w:p>
        </w:tc>
        <w:tc>
          <w:tcPr>
            <w:tcW w:w="6030" w:type="dxa"/>
          </w:tcPr>
          <w:p w:rsidR="00577EE3" w:rsidRDefault="00577EE3" w:rsidP="008F2D11">
            <w:pPr>
              <w:pStyle w:val="ListParagraph"/>
              <w:ind w:left="0"/>
              <w:rPr>
                <w:rFonts w:ascii="Arial" w:hAnsi="Arial"/>
                <w:sz w:val="20"/>
                <w:szCs w:val="20"/>
              </w:rPr>
            </w:pPr>
          </w:p>
        </w:tc>
      </w:tr>
      <w:tr w:rsidR="00D87443" w:rsidTr="00577EE3">
        <w:trPr>
          <w:trHeight w:val="881"/>
        </w:trPr>
        <w:tc>
          <w:tcPr>
            <w:tcW w:w="1440" w:type="dxa"/>
          </w:tcPr>
          <w:p w:rsidR="00D87443" w:rsidRDefault="00577EE3" w:rsidP="00E04B30">
            <w:pPr>
              <w:pStyle w:val="ListParagraph"/>
              <w:ind w:left="0"/>
              <w:rPr>
                <w:rFonts w:ascii="Arial" w:hAnsi="Arial"/>
                <w:sz w:val="20"/>
                <w:szCs w:val="20"/>
              </w:rPr>
            </w:pPr>
            <w:r>
              <w:rPr>
                <w:rFonts w:ascii="Arial" w:hAnsi="Arial"/>
                <w:sz w:val="20"/>
                <w:szCs w:val="20"/>
              </w:rPr>
              <w:t>Aug. 28</w:t>
            </w:r>
          </w:p>
        </w:tc>
        <w:tc>
          <w:tcPr>
            <w:tcW w:w="3060" w:type="dxa"/>
          </w:tcPr>
          <w:p w:rsidR="00D87443" w:rsidRPr="008F2D11" w:rsidRDefault="00D87443" w:rsidP="00E82A7C">
            <w:pPr>
              <w:pStyle w:val="ListParagraph"/>
              <w:ind w:left="0"/>
              <w:rPr>
                <w:rFonts w:ascii="Arial" w:hAnsi="Arial"/>
                <w:i/>
                <w:sz w:val="20"/>
                <w:szCs w:val="20"/>
              </w:rPr>
            </w:pPr>
            <w:r>
              <w:rPr>
                <w:rFonts w:ascii="Arial" w:hAnsi="Arial"/>
                <w:sz w:val="20"/>
                <w:szCs w:val="20"/>
              </w:rPr>
              <w:t>Chapter 1</w:t>
            </w:r>
            <w:r>
              <w:rPr>
                <w:rFonts w:ascii="Arial" w:hAnsi="Arial"/>
                <w:i/>
                <w:sz w:val="20"/>
                <w:szCs w:val="20"/>
              </w:rPr>
              <w:t xml:space="preserve"> Introduction to International Accounting</w:t>
            </w:r>
          </w:p>
        </w:tc>
        <w:tc>
          <w:tcPr>
            <w:tcW w:w="6030" w:type="dxa"/>
          </w:tcPr>
          <w:p w:rsidR="00D87443" w:rsidRPr="00B54911" w:rsidRDefault="00D87443" w:rsidP="008F2D11">
            <w:pPr>
              <w:pStyle w:val="ListParagraph"/>
              <w:ind w:left="0"/>
              <w:rPr>
                <w:rFonts w:ascii="Arial" w:hAnsi="Arial"/>
                <w:sz w:val="20"/>
                <w:szCs w:val="20"/>
              </w:rPr>
            </w:pPr>
            <w:r>
              <w:rPr>
                <w:rFonts w:ascii="Arial" w:hAnsi="Arial"/>
                <w:sz w:val="20"/>
                <w:szCs w:val="20"/>
              </w:rPr>
              <w:t>Read Chapter 1</w:t>
            </w:r>
          </w:p>
        </w:tc>
      </w:tr>
      <w:tr w:rsidR="00577EE3" w:rsidTr="001C5936">
        <w:trPr>
          <w:trHeight w:val="539"/>
        </w:trPr>
        <w:tc>
          <w:tcPr>
            <w:tcW w:w="1440" w:type="dxa"/>
          </w:tcPr>
          <w:p w:rsidR="00577EE3" w:rsidRDefault="00577EE3" w:rsidP="00577EE3">
            <w:pPr>
              <w:pStyle w:val="ListParagraph"/>
              <w:ind w:left="0"/>
              <w:rPr>
                <w:rFonts w:ascii="Arial" w:hAnsi="Arial"/>
                <w:sz w:val="20"/>
                <w:szCs w:val="20"/>
              </w:rPr>
            </w:pPr>
            <w:r>
              <w:rPr>
                <w:rFonts w:ascii="Arial" w:hAnsi="Arial"/>
                <w:sz w:val="20"/>
                <w:szCs w:val="20"/>
              </w:rPr>
              <w:t>Sept. 2</w:t>
            </w:r>
          </w:p>
        </w:tc>
        <w:tc>
          <w:tcPr>
            <w:tcW w:w="3060" w:type="dxa"/>
          </w:tcPr>
          <w:p w:rsidR="00577EE3" w:rsidRDefault="00577EE3" w:rsidP="00577EE3">
            <w:pPr>
              <w:pStyle w:val="ListParagraph"/>
              <w:ind w:left="0"/>
              <w:rPr>
                <w:rFonts w:ascii="Arial" w:hAnsi="Arial"/>
                <w:sz w:val="20"/>
                <w:szCs w:val="20"/>
              </w:rPr>
            </w:pPr>
            <w:r>
              <w:rPr>
                <w:rFonts w:ascii="Arial" w:hAnsi="Arial"/>
                <w:sz w:val="20"/>
                <w:szCs w:val="20"/>
              </w:rPr>
              <w:t>No Class – Labor Day</w:t>
            </w:r>
          </w:p>
        </w:tc>
        <w:tc>
          <w:tcPr>
            <w:tcW w:w="6030" w:type="dxa"/>
          </w:tcPr>
          <w:p w:rsidR="00577EE3" w:rsidRDefault="00577EE3" w:rsidP="00577EE3">
            <w:pPr>
              <w:pStyle w:val="ListParagraph"/>
              <w:ind w:left="0"/>
              <w:rPr>
                <w:rFonts w:ascii="Arial" w:hAnsi="Arial"/>
                <w:sz w:val="20"/>
                <w:szCs w:val="20"/>
              </w:rPr>
            </w:pPr>
          </w:p>
        </w:tc>
      </w:tr>
      <w:tr w:rsidR="00577EE3" w:rsidTr="001C5936">
        <w:trPr>
          <w:trHeight w:val="881"/>
        </w:trPr>
        <w:tc>
          <w:tcPr>
            <w:tcW w:w="1440" w:type="dxa"/>
          </w:tcPr>
          <w:p w:rsidR="00577EE3" w:rsidRDefault="00577EE3" w:rsidP="00577EE3">
            <w:pPr>
              <w:pStyle w:val="ListParagraph"/>
              <w:ind w:left="0"/>
              <w:rPr>
                <w:rFonts w:ascii="Arial" w:hAnsi="Arial"/>
                <w:sz w:val="20"/>
                <w:szCs w:val="20"/>
              </w:rPr>
            </w:pPr>
            <w:r>
              <w:rPr>
                <w:rFonts w:ascii="Arial" w:hAnsi="Arial"/>
                <w:sz w:val="20"/>
                <w:szCs w:val="20"/>
              </w:rPr>
              <w:t>Sept. 4</w:t>
            </w:r>
          </w:p>
          <w:p w:rsidR="00577EE3" w:rsidRDefault="00577EE3" w:rsidP="00577EE3">
            <w:pPr>
              <w:pStyle w:val="ListParagraph"/>
              <w:ind w:left="0"/>
              <w:rPr>
                <w:rFonts w:ascii="Arial" w:hAnsi="Arial"/>
                <w:sz w:val="20"/>
                <w:szCs w:val="20"/>
              </w:rPr>
            </w:pPr>
          </w:p>
          <w:p w:rsidR="00577EE3" w:rsidRDefault="00577EE3" w:rsidP="00577EE3">
            <w:pPr>
              <w:pStyle w:val="ListParagraph"/>
              <w:ind w:left="0"/>
              <w:rPr>
                <w:rFonts w:ascii="Arial" w:hAnsi="Arial"/>
                <w:sz w:val="20"/>
                <w:szCs w:val="20"/>
              </w:rPr>
            </w:pPr>
          </w:p>
          <w:p w:rsidR="00577EE3" w:rsidRDefault="00577EE3" w:rsidP="00577EE3">
            <w:pPr>
              <w:pStyle w:val="ListParagraph"/>
              <w:ind w:left="0"/>
              <w:rPr>
                <w:rFonts w:ascii="Arial" w:hAnsi="Arial"/>
                <w:sz w:val="20"/>
                <w:szCs w:val="20"/>
              </w:rPr>
            </w:pPr>
          </w:p>
        </w:tc>
        <w:tc>
          <w:tcPr>
            <w:tcW w:w="3060" w:type="dxa"/>
          </w:tcPr>
          <w:p w:rsidR="00577EE3" w:rsidRPr="00410C61" w:rsidRDefault="00577EE3" w:rsidP="00577EE3">
            <w:pPr>
              <w:pStyle w:val="ListParagraph"/>
              <w:ind w:left="0"/>
              <w:rPr>
                <w:rFonts w:ascii="Arial" w:hAnsi="Arial"/>
                <w:b/>
                <w:sz w:val="20"/>
                <w:szCs w:val="20"/>
              </w:rPr>
            </w:pPr>
            <w:r>
              <w:rPr>
                <w:rFonts w:ascii="Arial" w:hAnsi="Arial"/>
                <w:sz w:val="20"/>
                <w:szCs w:val="20"/>
              </w:rPr>
              <w:t xml:space="preserve">Chapter 2 </w:t>
            </w:r>
            <w:r>
              <w:rPr>
                <w:rFonts w:ascii="Arial" w:hAnsi="Arial"/>
                <w:i/>
                <w:sz w:val="20"/>
                <w:szCs w:val="20"/>
              </w:rPr>
              <w:t>Worldwide Accounting Diversity</w:t>
            </w:r>
          </w:p>
        </w:tc>
        <w:tc>
          <w:tcPr>
            <w:tcW w:w="6030" w:type="dxa"/>
          </w:tcPr>
          <w:p w:rsidR="00577EE3" w:rsidRDefault="00577EE3" w:rsidP="00577EE3">
            <w:pPr>
              <w:pStyle w:val="ListParagraph"/>
              <w:ind w:left="0"/>
              <w:rPr>
                <w:rFonts w:ascii="Arial" w:hAnsi="Arial"/>
                <w:sz w:val="20"/>
                <w:szCs w:val="20"/>
              </w:rPr>
            </w:pPr>
            <w:r>
              <w:rPr>
                <w:rFonts w:ascii="Arial" w:hAnsi="Arial"/>
                <w:sz w:val="20"/>
                <w:szCs w:val="20"/>
              </w:rPr>
              <w:t>Read Chapter 2 and Case 2-2</w:t>
            </w:r>
          </w:p>
          <w:p w:rsidR="00577EE3" w:rsidRDefault="00577EE3" w:rsidP="00577EE3">
            <w:pPr>
              <w:pStyle w:val="ListParagraph"/>
              <w:ind w:left="0"/>
              <w:rPr>
                <w:rFonts w:ascii="Arial" w:hAnsi="Arial"/>
                <w:sz w:val="20"/>
                <w:szCs w:val="20"/>
              </w:rPr>
            </w:pPr>
          </w:p>
          <w:p w:rsidR="00577EE3" w:rsidRPr="00B5552E" w:rsidRDefault="00577EE3" w:rsidP="00577EE3">
            <w:pPr>
              <w:pStyle w:val="ListParagraph"/>
              <w:ind w:left="0"/>
              <w:rPr>
                <w:rFonts w:ascii="Arial" w:hAnsi="Arial"/>
                <w:b/>
                <w:sz w:val="20"/>
                <w:szCs w:val="20"/>
              </w:rPr>
            </w:pPr>
            <w:r>
              <w:rPr>
                <w:rFonts w:ascii="Arial" w:hAnsi="Arial"/>
                <w:b/>
                <w:sz w:val="20"/>
                <w:szCs w:val="20"/>
              </w:rPr>
              <w:t xml:space="preserve">HW 1 Exercise 9 (pg. 57 of text)); </w:t>
            </w:r>
            <w:r w:rsidRPr="00B5552E">
              <w:rPr>
                <w:rFonts w:ascii="Arial" w:hAnsi="Arial"/>
                <w:b/>
                <w:sz w:val="20"/>
                <w:szCs w:val="20"/>
              </w:rPr>
              <w:t xml:space="preserve">due </w:t>
            </w:r>
            <w:r w:rsidR="00002ED4">
              <w:rPr>
                <w:rFonts w:ascii="Arial" w:hAnsi="Arial"/>
                <w:b/>
                <w:sz w:val="20"/>
                <w:szCs w:val="20"/>
              </w:rPr>
              <w:t>Sept. 11</w:t>
            </w:r>
            <w:r w:rsidRPr="00B5552E">
              <w:rPr>
                <w:rFonts w:ascii="Arial" w:hAnsi="Arial"/>
                <w:b/>
                <w:sz w:val="20"/>
                <w:szCs w:val="20"/>
              </w:rPr>
              <w:t xml:space="preserve"> at 11:59 pm.</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9</w:t>
            </w:r>
          </w:p>
        </w:tc>
        <w:tc>
          <w:tcPr>
            <w:tcW w:w="3060" w:type="dxa"/>
          </w:tcPr>
          <w:p w:rsidR="004A1E35" w:rsidRDefault="004A1E35" w:rsidP="004A1E35">
            <w:pPr>
              <w:pStyle w:val="ListParagraph"/>
              <w:ind w:left="0"/>
              <w:rPr>
                <w:rFonts w:ascii="Arial" w:hAnsi="Arial"/>
                <w:b/>
                <w:sz w:val="20"/>
                <w:szCs w:val="20"/>
              </w:rPr>
            </w:pPr>
            <w:r>
              <w:rPr>
                <w:rFonts w:ascii="Arial" w:hAnsi="Arial"/>
                <w:b/>
                <w:sz w:val="20"/>
                <w:szCs w:val="20"/>
              </w:rPr>
              <w:t>Speaker: Andy Gigstad of EY</w:t>
            </w:r>
          </w:p>
          <w:p w:rsidR="004A1E35" w:rsidRPr="008A4369" w:rsidRDefault="004A1E35" w:rsidP="004A1E35">
            <w:pPr>
              <w:pStyle w:val="ListParagraph"/>
              <w:ind w:left="0"/>
              <w:rPr>
                <w:rFonts w:ascii="Arial" w:hAnsi="Arial"/>
                <w:b/>
                <w:sz w:val="20"/>
                <w:szCs w:val="20"/>
              </w:rPr>
            </w:pPr>
          </w:p>
        </w:tc>
        <w:tc>
          <w:tcPr>
            <w:tcW w:w="6030" w:type="dxa"/>
          </w:tcPr>
          <w:p w:rsidR="004A1E35" w:rsidRDefault="004A1E35" w:rsidP="004A1E35">
            <w:pPr>
              <w:pStyle w:val="ListParagraph"/>
              <w:ind w:left="0"/>
              <w:rPr>
                <w:rFonts w:ascii="Arial" w:hAnsi="Arial"/>
                <w:b/>
                <w:sz w:val="20"/>
                <w:szCs w:val="20"/>
              </w:rPr>
            </w:pPr>
            <w:r>
              <w:rPr>
                <w:rFonts w:ascii="Arial" w:hAnsi="Arial"/>
                <w:b/>
                <w:sz w:val="20"/>
                <w:szCs w:val="20"/>
              </w:rPr>
              <w:t>Reflection 1 (5 points)</w:t>
            </w:r>
            <w:r w:rsidRPr="00D34B5F">
              <w:rPr>
                <w:rFonts w:ascii="Arial" w:hAnsi="Arial"/>
                <w:b/>
                <w:sz w:val="20"/>
                <w:szCs w:val="20"/>
              </w:rPr>
              <w:t>: Prepare a one to two paragraph reaction paper with respect to Mr. Gigstad’s presentation</w:t>
            </w:r>
            <w:r>
              <w:rPr>
                <w:rFonts w:ascii="Arial" w:hAnsi="Arial"/>
                <w:b/>
                <w:sz w:val="20"/>
                <w:szCs w:val="20"/>
              </w:rPr>
              <w:t>;</w:t>
            </w:r>
            <w:r w:rsidRPr="00D34B5F">
              <w:rPr>
                <w:rFonts w:ascii="Arial" w:hAnsi="Arial"/>
                <w:b/>
                <w:sz w:val="20"/>
                <w:szCs w:val="20"/>
              </w:rPr>
              <w:t xml:space="preserve"> drop it in the appropriate Canvas folder.</w:t>
            </w:r>
            <w:r>
              <w:rPr>
                <w:rFonts w:ascii="Arial" w:hAnsi="Arial"/>
                <w:b/>
                <w:sz w:val="20"/>
                <w:szCs w:val="20"/>
              </w:rPr>
              <w:t xml:space="preserve"> Due Sept. </w:t>
            </w:r>
            <w:r w:rsidR="00F8727B">
              <w:rPr>
                <w:rFonts w:ascii="Arial" w:hAnsi="Arial"/>
                <w:b/>
                <w:sz w:val="20"/>
                <w:szCs w:val="20"/>
              </w:rPr>
              <w:t>11</w:t>
            </w:r>
            <w:r>
              <w:rPr>
                <w:rFonts w:ascii="Arial" w:hAnsi="Arial"/>
                <w:b/>
                <w:sz w:val="20"/>
                <w:szCs w:val="20"/>
              </w:rPr>
              <w:t xml:space="preserve"> at </w:t>
            </w:r>
            <w:r w:rsidR="00F8727B">
              <w:rPr>
                <w:rFonts w:ascii="Arial" w:hAnsi="Arial"/>
                <w:b/>
                <w:sz w:val="20"/>
                <w:szCs w:val="20"/>
              </w:rPr>
              <w:t>5:00 pm</w:t>
            </w:r>
          </w:p>
          <w:p w:rsidR="004A1E35" w:rsidRPr="00D34B5F" w:rsidRDefault="004A1E35" w:rsidP="004A1E35">
            <w:pPr>
              <w:pStyle w:val="ListParagraph"/>
              <w:ind w:left="0"/>
              <w:rPr>
                <w:rFonts w:ascii="Arial" w:hAnsi="Arial"/>
                <w:b/>
                <w:sz w:val="20"/>
                <w:szCs w:val="20"/>
              </w:rPr>
            </w:pPr>
          </w:p>
        </w:tc>
      </w:tr>
      <w:tr w:rsidR="004A1E35" w:rsidTr="00002ED4">
        <w:trPr>
          <w:trHeight w:val="2186"/>
        </w:trPr>
        <w:tc>
          <w:tcPr>
            <w:tcW w:w="1440" w:type="dxa"/>
          </w:tcPr>
          <w:p w:rsidR="004A1E35" w:rsidRDefault="004A1E35" w:rsidP="004A1E35">
            <w:pPr>
              <w:pStyle w:val="ListParagraph"/>
              <w:ind w:left="0"/>
              <w:rPr>
                <w:rFonts w:ascii="Arial" w:hAnsi="Arial"/>
                <w:sz w:val="20"/>
                <w:szCs w:val="20"/>
              </w:rPr>
            </w:pPr>
            <w:r>
              <w:rPr>
                <w:rFonts w:ascii="Arial" w:hAnsi="Arial"/>
                <w:sz w:val="20"/>
                <w:szCs w:val="20"/>
              </w:rPr>
              <w:t xml:space="preserve">Sept. 11 </w:t>
            </w: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tc>
        <w:tc>
          <w:tcPr>
            <w:tcW w:w="3060" w:type="dxa"/>
          </w:tcPr>
          <w:p w:rsidR="004A1E35" w:rsidRDefault="004A1E35" w:rsidP="004A1E35">
            <w:pPr>
              <w:pStyle w:val="ListParagraph"/>
              <w:ind w:left="0"/>
              <w:rPr>
                <w:rFonts w:ascii="Arial" w:hAnsi="Arial"/>
                <w:i/>
                <w:sz w:val="20"/>
                <w:szCs w:val="20"/>
              </w:rPr>
            </w:pPr>
            <w:r>
              <w:rPr>
                <w:rFonts w:ascii="Arial" w:hAnsi="Arial"/>
                <w:sz w:val="20"/>
                <w:szCs w:val="20"/>
              </w:rPr>
              <w:t xml:space="preserve">Chapter 3 </w:t>
            </w:r>
            <w:r>
              <w:rPr>
                <w:rFonts w:ascii="Arial" w:hAnsi="Arial"/>
                <w:i/>
                <w:sz w:val="20"/>
                <w:szCs w:val="20"/>
              </w:rPr>
              <w:t>International Convergence of Financial Reporting</w:t>
            </w:r>
          </w:p>
          <w:p w:rsidR="004A1E35" w:rsidRDefault="004A1E35" w:rsidP="004A1E35">
            <w:pPr>
              <w:pStyle w:val="ListParagraph"/>
              <w:ind w:left="0"/>
              <w:rPr>
                <w:rFonts w:ascii="Arial" w:hAnsi="Arial"/>
                <w:i/>
                <w:sz w:val="20"/>
                <w:szCs w:val="20"/>
              </w:rPr>
            </w:pPr>
          </w:p>
          <w:p w:rsidR="004A1E35" w:rsidRDefault="004A1E35" w:rsidP="004A1E35">
            <w:pPr>
              <w:pStyle w:val="ListParagraph"/>
              <w:ind w:left="0"/>
              <w:rPr>
                <w:rFonts w:ascii="Arial" w:hAnsi="Arial"/>
                <w:i/>
                <w:sz w:val="20"/>
                <w:szCs w:val="20"/>
              </w:rPr>
            </w:pPr>
          </w:p>
          <w:p w:rsidR="004A1E35" w:rsidRPr="00EB7712" w:rsidRDefault="004A1E35" w:rsidP="004A1E35">
            <w:pPr>
              <w:pStyle w:val="ListParagraph"/>
              <w:ind w:left="0"/>
              <w:rPr>
                <w:rFonts w:ascii="Arial" w:hAnsi="Arial"/>
                <w:b/>
                <w:sz w:val="20"/>
                <w:szCs w:val="20"/>
              </w:rPr>
            </w:pPr>
          </w:p>
        </w:tc>
        <w:tc>
          <w:tcPr>
            <w:tcW w:w="6030" w:type="dxa"/>
          </w:tcPr>
          <w:p w:rsidR="004A1E35" w:rsidRPr="003934BB" w:rsidRDefault="004A1E35" w:rsidP="004A1E35">
            <w:pPr>
              <w:pStyle w:val="ListParagraph"/>
              <w:ind w:left="0"/>
              <w:rPr>
                <w:rFonts w:ascii="Arial" w:hAnsi="Arial"/>
                <w:sz w:val="20"/>
                <w:szCs w:val="20"/>
              </w:rPr>
            </w:pPr>
            <w:r>
              <w:rPr>
                <w:rFonts w:ascii="Arial" w:hAnsi="Arial"/>
                <w:sz w:val="20"/>
                <w:szCs w:val="20"/>
              </w:rPr>
              <w:t xml:space="preserve">Read Chapter 3. </w:t>
            </w:r>
          </w:p>
          <w:p w:rsidR="004A1E35" w:rsidRDefault="004A1E35" w:rsidP="004A1E35">
            <w:pPr>
              <w:pStyle w:val="ListParagraph"/>
              <w:ind w:left="0"/>
              <w:rPr>
                <w:rFonts w:ascii="Arial" w:hAnsi="Arial"/>
                <w:sz w:val="20"/>
                <w:szCs w:val="20"/>
              </w:rPr>
            </w:pPr>
          </w:p>
          <w:p w:rsidR="004A1E35" w:rsidRPr="00F8727B" w:rsidRDefault="004A1E35" w:rsidP="004A1E35">
            <w:pPr>
              <w:pStyle w:val="ListParagraph"/>
              <w:ind w:left="0"/>
              <w:rPr>
                <w:rFonts w:ascii="Arial" w:hAnsi="Arial"/>
                <w:b/>
                <w:sz w:val="20"/>
                <w:szCs w:val="20"/>
              </w:rPr>
            </w:pPr>
            <w:r w:rsidRPr="0069581B">
              <w:rPr>
                <w:rFonts w:ascii="Arial" w:hAnsi="Arial"/>
                <w:b/>
                <w:sz w:val="20"/>
                <w:szCs w:val="20"/>
              </w:rPr>
              <w:t>HW 2 Access Skoda Auto’s most recent annual report on the company’s website (</w:t>
            </w:r>
            <w:hyperlink r:id="rId14" w:history="1">
              <w:r w:rsidRPr="0069581B">
                <w:rPr>
                  <w:rStyle w:val="Hyperlink"/>
                  <w:rFonts w:ascii="Arial" w:hAnsi="Arial"/>
                  <w:b/>
                  <w:sz w:val="20"/>
                  <w:szCs w:val="20"/>
                </w:rPr>
                <w:t>www.skoda-auto.com</w:t>
              </w:r>
            </w:hyperlink>
            <w:r w:rsidRPr="0069581B">
              <w:rPr>
                <w:rFonts w:ascii="Arial" w:hAnsi="Arial"/>
                <w:b/>
                <w:sz w:val="20"/>
                <w:szCs w:val="20"/>
              </w:rPr>
              <w:t xml:space="preserve">).  Review the company’s consolidated financial statements to evaluate whether the financial statements presented comply with the presentation requirements in IAS 1, </w:t>
            </w:r>
            <w:r w:rsidRPr="0069581B">
              <w:rPr>
                <w:rFonts w:ascii="Arial" w:hAnsi="Arial"/>
                <w:b/>
                <w:i/>
                <w:sz w:val="20"/>
                <w:szCs w:val="20"/>
              </w:rPr>
              <w:t>Presentation of Financial Statements.</w:t>
            </w:r>
            <w:r w:rsidR="00F8727B">
              <w:rPr>
                <w:rFonts w:ascii="Arial" w:hAnsi="Arial"/>
                <w:b/>
                <w:sz w:val="20"/>
                <w:szCs w:val="20"/>
              </w:rPr>
              <w:t xml:space="preserve"> Refer to page 76 of the text.</w:t>
            </w:r>
            <w:r w:rsidRPr="0069581B">
              <w:rPr>
                <w:rFonts w:ascii="Arial" w:hAnsi="Arial"/>
                <w:b/>
                <w:sz w:val="20"/>
                <w:szCs w:val="20"/>
              </w:rPr>
              <w:t xml:space="preserve"> Document your evaluation.</w:t>
            </w:r>
            <w:r w:rsidR="00F8727B">
              <w:rPr>
                <w:rFonts w:ascii="Arial" w:hAnsi="Arial"/>
                <w:b/>
                <w:sz w:val="20"/>
                <w:szCs w:val="20"/>
              </w:rPr>
              <w:t xml:space="preserve"> </w:t>
            </w:r>
            <w:r w:rsidRPr="0069581B">
              <w:rPr>
                <w:rFonts w:ascii="Arial" w:hAnsi="Arial"/>
                <w:b/>
                <w:sz w:val="20"/>
                <w:szCs w:val="20"/>
              </w:rPr>
              <w:t>HW 2 due</w:t>
            </w:r>
            <w:r>
              <w:rPr>
                <w:rFonts w:ascii="Arial" w:hAnsi="Arial"/>
                <w:b/>
                <w:sz w:val="20"/>
                <w:szCs w:val="20"/>
              </w:rPr>
              <w:t xml:space="preserve"> Sept. 1</w:t>
            </w:r>
            <w:r w:rsidR="00002ED4">
              <w:rPr>
                <w:rFonts w:ascii="Arial" w:hAnsi="Arial"/>
                <w:b/>
                <w:sz w:val="20"/>
                <w:szCs w:val="20"/>
              </w:rPr>
              <w:t>8</w:t>
            </w:r>
            <w:r>
              <w:rPr>
                <w:rFonts w:ascii="Arial" w:hAnsi="Arial"/>
                <w:b/>
                <w:sz w:val="20"/>
                <w:szCs w:val="20"/>
              </w:rPr>
              <w:t xml:space="preserve"> at 11:59 pm.</w:t>
            </w:r>
          </w:p>
        </w:tc>
      </w:tr>
      <w:tr w:rsidR="004A1E35" w:rsidTr="001C5936">
        <w:trPr>
          <w:trHeight w:val="647"/>
        </w:trPr>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16</w:t>
            </w: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p w:rsidR="004A1E35" w:rsidRDefault="004A1E35" w:rsidP="004A1E35">
            <w:pPr>
              <w:pStyle w:val="ListParagraph"/>
              <w:ind w:left="0"/>
              <w:rPr>
                <w:rFonts w:ascii="Arial" w:hAnsi="Arial"/>
                <w:sz w:val="20"/>
                <w:szCs w:val="20"/>
              </w:rPr>
            </w:pPr>
          </w:p>
        </w:tc>
        <w:tc>
          <w:tcPr>
            <w:tcW w:w="3060" w:type="dxa"/>
          </w:tcPr>
          <w:p w:rsidR="004A1E35" w:rsidRDefault="004A1E35" w:rsidP="004A1E35">
            <w:pPr>
              <w:pStyle w:val="ListParagraph"/>
              <w:ind w:left="0"/>
              <w:rPr>
                <w:rFonts w:ascii="Arial" w:hAnsi="Arial"/>
                <w:i/>
                <w:sz w:val="20"/>
                <w:szCs w:val="20"/>
              </w:rPr>
            </w:pPr>
            <w:r>
              <w:rPr>
                <w:rFonts w:ascii="Arial" w:hAnsi="Arial"/>
                <w:sz w:val="20"/>
                <w:szCs w:val="20"/>
              </w:rPr>
              <w:t xml:space="preserve">Ch 4 </w:t>
            </w:r>
            <w:r>
              <w:rPr>
                <w:rFonts w:ascii="Arial" w:hAnsi="Arial"/>
                <w:i/>
                <w:sz w:val="20"/>
                <w:szCs w:val="20"/>
              </w:rPr>
              <w:t>International Financial Reporting Standards Part I</w:t>
            </w:r>
          </w:p>
          <w:p w:rsidR="004A1E35" w:rsidRPr="00722A90" w:rsidRDefault="004A1E35" w:rsidP="004A1E35">
            <w:pPr>
              <w:pStyle w:val="ListParagraph"/>
              <w:ind w:left="0"/>
              <w:rPr>
                <w:rFonts w:ascii="Arial" w:hAnsi="Arial"/>
                <w:sz w:val="20"/>
                <w:szCs w:val="20"/>
              </w:rPr>
            </w:pP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4 (pages 101 – 116)</w:t>
            </w:r>
          </w:p>
          <w:p w:rsidR="004A1E35" w:rsidRPr="00CE5911" w:rsidRDefault="004A1E35" w:rsidP="004A1E35">
            <w:pPr>
              <w:pStyle w:val="ListParagraph"/>
              <w:ind w:left="0"/>
              <w:rPr>
                <w:rFonts w:ascii="Arial" w:hAnsi="Arial"/>
                <w:sz w:val="20"/>
                <w:szCs w:val="20"/>
              </w:rPr>
            </w:pPr>
            <w:r w:rsidRPr="00D83018">
              <w:rPr>
                <w:rFonts w:ascii="Arial" w:hAnsi="Arial"/>
                <w:b/>
                <w:sz w:val="20"/>
                <w:szCs w:val="20"/>
              </w:rPr>
              <w:t>Connect Homework</w:t>
            </w:r>
            <w:r>
              <w:rPr>
                <w:rFonts w:ascii="Arial" w:hAnsi="Arial"/>
                <w:b/>
                <w:sz w:val="20"/>
                <w:szCs w:val="20"/>
              </w:rPr>
              <w:t xml:space="preserve"> 4.1 due Sept. </w:t>
            </w:r>
            <w:r w:rsidR="00002ED4">
              <w:rPr>
                <w:rFonts w:ascii="Arial" w:hAnsi="Arial"/>
                <w:b/>
                <w:sz w:val="20"/>
                <w:szCs w:val="20"/>
              </w:rPr>
              <w:t>2</w:t>
            </w:r>
            <w:r w:rsidR="001C5936">
              <w:rPr>
                <w:rFonts w:ascii="Arial" w:hAnsi="Arial"/>
                <w:b/>
                <w:sz w:val="20"/>
                <w:szCs w:val="20"/>
              </w:rPr>
              <w:t>3</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18</w:t>
            </w:r>
          </w:p>
        </w:tc>
        <w:tc>
          <w:tcPr>
            <w:tcW w:w="3060" w:type="dxa"/>
          </w:tcPr>
          <w:p w:rsidR="004A1E35" w:rsidRPr="00002ED4" w:rsidRDefault="004A1E35" w:rsidP="004A1E35">
            <w:pPr>
              <w:pStyle w:val="ListParagraph"/>
              <w:ind w:left="0"/>
              <w:rPr>
                <w:rFonts w:ascii="Arial" w:hAnsi="Arial"/>
                <w:b/>
                <w:sz w:val="20"/>
                <w:szCs w:val="20"/>
              </w:rPr>
            </w:pPr>
            <w:r w:rsidRPr="00002ED4">
              <w:rPr>
                <w:rFonts w:ascii="Arial" w:hAnsi="Arial"/>
                <w:b/>
                <w:sz w:val="20"/>
                <w:szCs w:val="20"/>
              </w:rPr>
              <w:t>Speaker: Shannon Stites, VP of Finance for Huhtamaki North America</w:t>
            </w:r>
          </w:p>
          <w:p w:rsidR="004A1E35" w:rsidRPr="009258BB" w:rsidRDefault="004A1E35" w:rsidP="004A1E35">
            <w:pPr>
              <w:pStyle w:val="ListParagraph"/>
              <w:ind w:left="0"/>
              <w:rPr>
                <w:rFonts w:ascii="Arial" w:hAnsi="Arial"/>
                <w:b/>
                <w:i/>
                <w:sz w:val="20"/>
                <w:szCs w:val="20"/>
              </w:rPr>
            </w:pPr>
          </w:p>
        </w:tc>
        <w:tc>
          <w:tcPr>
            <w:tcW w:w="6030" w:type="dxa"/>
          </w:tcPr>
          <w:p w:rsidR="004A1E35" w:rsidRPr="001E3A81" w:rsidRDefault="004A1E35" w:rsidP="004A1E35">
            <w:pPr>
              <w:pStyle w:val="ListParagraph"/>
              <w:ind w:left="0"/>
              <w:rPr>
                <w:rFonts w:ascii="Arial" w:hAnsi="Arial"/>
                <w:b/>
                <w:sz w:val="20"/>
                <w:szCs w:val="20"/>
              </w:rPr>
            </w:pPr>
            <w:r>
              <w:rPr>
                <w:rFonts w:ascii="Arial" w:hAnsi="Arial"/>
                <w:b/>
                <w:sz w:val="20"/>
                <w:szCs w:val="20"/>
              </w:rPr>
              <w:t>Reflection 1 (5 points)</w:t>
            </w:r>
            <w:r w:rsidRPr="001E3A81">
              <w:rPr>
                <w:rFonts w:ascii="Arial" w:hAnsi="Arial"/>
                <w:b/>
                <w:sz w:val="20"/>
                <w:szCs w:val="20"/>
              </w:rPr>
              <w:t>: Prepare a one</w:t>
            </w:r>
            <w:r>
              <w:rPr>
                <w:rFonts w:ascii="Arial" w:hAnsi="Arial"/>
                <w:b/>
                <w:sz w:val="20"/>
                <w:szCs w:val="20"/>
              </w:rPr>
              <w:t xml:space="preserve"> to </w:t>
            </w:r>
            <w:r w:rsidRPr="001E3A81">
              <w:rPr>
                <w:rFonts w:ascii="Arial" w:hAnsi="Arial"/>
                <w:b/>
                <w:sz w:val="20"/>
                <w:szCs w:val="20"/>
              </w:rPr>
              <w:t>two paragraph reaction paper with respect to Ms. Stites</w:t>
            </w:r>
            <w:r>
              <w:rPr>
                <w:rFonts w:ascii="Arial" w:hAnsi="Arial"/>
                <w:b/>
                <w:sz w:val="20"/>
                <w:szCs w:val="20"/>
              </w:rPr>
              <w:t>’</w:t>
            </w:r>
            <w:r w:rsidRPr="001E3A81">
              <w:rPr>
                <w:rFonts w:ascii="Arial" w:hAnsi="Arial"/>
                <w:b/>
                <w:sz w:val="20"/>
                <w:szCs w:val="20"/>
              </w:rPr>
              <w:t xml:space="preserve"> presentation; drop it in the appropriate Canvas folder</w:t>
            </w:r>
            <w:r>
              <w:rPr>
                <w:rFonts w:ascii="Arial" w:hAnsi="Arial"/>
                <w:b/>
                <w:sz w:val="20"/>
                <w:szCs w:val="20"/>
              </w:rPr>
              <w:t xml:space="preserve">; due Sept. </w:t>
            </w:r>
            <w:r w:rsidR="00F8727B">
              <w:rPr>
                <w:rFonts w:ascii="Arial" w:hAnsi="Arial"/>
                <w:b/>
                <w:sz w:val="20"/>
                <w:szCs w:val="20"/>
              </w:rPr>
              <w:t>20</w:t>
            </w:r>
            <w:r>
              <w:rPr>
                <w:rFonts w:ascii="Arial" w:hAnsi="Arial"/>
                <w:b/>
                <w:sz w:val="20"/>
                <w:szCs w:val="20"/>
              </w:rPr>
              <w:t xml:space="preserve"> at </w:t>
            </w:r>
            <w:r w:rsidR="00F8727B">
              <w:rPr>
                <w:rFonts w:ascii="Arial" w:hAnsi="Arial"/>
                <w:b/>
                <w:sz w:val="20"/>
                <w:szCs w:val="20"/>
              </w:rPr>
              <w:t>5:00</w:t>
            </w:r>
            <w:r>
              <w:rPr>
                <w:rFonts w:ascii="Arial" w:hAnsi="Arial"/>
                <w:b/>
                <w:sz w:val="20"/>
                <w:szCs w:val="20"/>
              </w:rPr>
              <w:t xml:space="preserve"> pm</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23</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Ch. 4 c</w:t>
            </w:r>
            <w:r w:rsidRPr="00373006">
              <w:rPr>
                <w:rFonts w:ascii="Arial" w:hAnsi="Arial"/>
                <w:sz w:val="20"/>
                <w:szCs w:val="20"/>
              </w:rPr>
              <w:t>ontinued</w:t>
            </w:r>
          </w:p>
          <w:p w:rsidR="004A1E35" w:rsidRDefault="004A1E35" w:rsidP="004A1E35">
            <w:pPr>
              <w:pStyle w:val="ListParagraph"/>
              <w:ind w:left="0"/>
              <w:rPr>
                <w:rFonts w:ascii="Arial" w:hAnsi="Arial"/>
                <w:sz w:val="20"/>
                <w:szCs w:val="20"/>
              </w:rPr>
            </w:pPr>
          </w:p>
          <w:p w:rsidR="004A1E35" w:rsidRPr="00C954A1" w:rsidRDefault="004A1E35" w:rsidP="004A1E35">
            <w:pPr>
              <w:pStyle w:val="ListParagraph"/>
              <w:ind w:left="0"/>
              <w:rPr>
                <w:rFonts w:ascii="Arial" w:hAnsi="Arial"/>
                <w:b/>
                <w:sz w:val="20"/>
                <w:szCs w:val="20"/>
              </w:rPr>
            </w:pP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4 (pages 117-136)</w:t>
            </w:r>
          </w:p>
          <w:p w:rsidR="004A1E35" w:rsidRPr="00D83018" w:rsidRDefault="004A1E35" w:rsidP="004A1E35">
            <w:pPr>
              <w:pStyle w:val="ListParagraph"/>
              <w:ind w:left="0"/>
              <w:rPr>
                <w:rFonts w:ascii="Arial" w:hAnsi="Arial"/>
                <w:b/>
                <w:sz w:val="20"/>
                <w:szCs w:val="20"/>
              </w:rPr>
            </w:pPr>
            <w:r w:rsidRPr="00D83018">
              <w:rPr>
                <w:rFonts w:ascii="Arial" w:hAnsi="Arial"/>
                <w:b/>
                <w:sz w:val="20"/>
                <w:szCs w:val="20"/>
              </w:rPr>
              <w:t>Connect Homework 4.2 due Sept. 2</w:t>
            </w:r>
            <w:r w:rsidR="00002ED4">
              <w:rPr>
                <w:rFonts w:ascii="Arial" w:hAnsi="Arial"/>
                <w:b/>
                <w:sz w:val="20"/>
                <w:szCs w:val="20"/>
              </w:rPr>
              <w:t xml:space="preserve">9 </w:t>
            </w:r>
            <w:r w:rsidR="001C5936">
              <w:rPr>
                <w:rFonts w:ascii="Arial" w:hAnsi="Arial"/>
                <w:b/>
                <w:sz w:val="20"/>
                <w:szCs w:val="20"/>
              </w:rPr>
              <w:t xml:space="preserve">at </w:t>
            </w:r>
            <w:r w:rsidR="00002ED4">
              <w:rPr>
                <w:rFonts w:ascii="Arial" w:hAnsi="Arial"/>
                <w:b/>
                <w:sz w:val="20"/>
                <w:szCs w:val="20"/>
              </w:rPr>
              <w:t>11:59 pm</w:t>
            </w:r>
            <w:r w:rsidRPr="00D83018">
              <w:rPr>
                <w:rFonts w:ascii="Arial" w:hAnsi="Arial"/>
                <w:b/>
                <w:sz w:val="20"/>
                <w:szCs w:val="20"/>
              </w:rPr>
              <w:t xml:space="preserve"> </w:t>
            </w:r>
          </w:p>
          <w:p w:rsidR="004A1E35" w:rsidRPr="00D83018" w:rsidRDefault="004A1E35" w:rsidP="004A1E35">
            <w:pPr>
              <w:pStyle w:val="ListParagraph"/>
              <w:ind w:left="0"/>
              <w:rPr>
                <w:rFonts w:ascii="Arial" w:hAnsi="Arial"/>
                <w:b/>
                <w:sz w:val="20"/>
                <w:szCs w:val="20"/>
              </w:rPr>
            </w:pP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25</w:t>
            </w:r>
          </w:p>
        </w:tc>
        <w:tc>
          <w:tcPr>
            <w:tcW w:w="3060" w:type="dxa"/>
          </w:tcPr>
          <w:p w:rsidR="004A1E35" w:rsidRDefault="004A1E35" w:rsidP="004A1E35">
            <w:pPr>
              <w:pStyle w:val="ListParagraph"/>
              <w:ind w:left="0"/>
              <w:rPr>
                <w:rFonts w:ascii="Arial" w:hAnsi="Arial"/>
                <w:b/>
                <w:sz w:val="20"/>
                <w:szCs w:val="20"/>
              </w:rPr>
            </w:pPr>
            <w:r>
              <w:rPr>
                <w:rFonts w:ascii="Arial" w:hAnsi="Arial"/>
                <w:b/>
                <w:sz w:val="20"/>
                <w:szCs w:val="20"/>
              </w:rPr>
              <w:t>Review</w:t>
            </w:r>
          </w:p>
          <w:p w:rsidR="00002ED4" w:rsidRPr="008A4369" w:rsidRDefault="00002ED4" w:rsidP="004A1E35">
            <w:pPr>
              <w:pStyle w:val="ListParagraph"/>
              <w:ind w:left="0"/>
              <w:rPr>
                <w:rFonts w:ascii="Arial" w:hAnsi="Arial"/>
                <w:b/>
                <w:sz w:val="20"/>
                <w:szCs w:val="20"/>
              </w:rPr>
            </w:pPr>
          </w:p>
        </w:tc>
        <w:tc>
          <w:tcPr>
            <w:tcW w:w="6030" w:type="dxa"/>
          </w:tcPr>
          <w:p w:rsidR="004A1E35" w:rsidRPr="00332543" w:rsidRDefault="004A1E35" w:rsidP="004A1E35">
            <w:pPr>
              <w:pStyle w:val="ListParagraph"/>
              <w:ind w:left="0"/>
              <w:rPr>
                <w:rFonts w:ascii="Arial" w:hAnsi="Arial"/>
                <w:sz w:val="20"/>
                <w:szCs w:val="20"/>
              </w:rPr>
            </w:pP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Sept. 30</w:t>
            </w:r>
          </w:p>
        </w:tc>
        <w:tc>
          <w:tcPr>
            <w:tcW w:w="9090" w:type="dxa"/>
            <w:gridSpan w:val="2"/>
          </w:tcPr>
          <w:p w:rsidR="004A1E35" w:rsidRDefault="004A1E35" w:rsidP="004A1E35">
            <w:pPr>
              <w:pStyle w:val="ListParagraph"/>
              <w:ind w:left="0"/>
              <w:rPr>
                <w:rFonts w:ascii="Arial" w:hAnsi="Arial"/>
                <w:b/>
                <w:sz w:val="20"/>
                <w:szCs w:val="20"/>
              </w:rPr>
            </w:pPr>
            <w:r w:rsidRPr="008A4369">
              <w:rPr>
                <w:rFonts w:ascii="Arial" w:hAnsi="Arial"/>
                <w:b/>
                <w:sz w:val="20"/>
                <w:szCs w:val="20"/>
              </w:rPr>
              <w:t xml:space="preserve">First Exam </w:t>
            </w:r>
            <w:r>
              <w:rPr>
                <w:rFonts w:ascii="Arial" w:hAnsi="Arial"/>
                <w:b/>
                <w:sz w:val="20"/>
                <w:szCs w:val="20"/>
              </w:rPr>
              <w:t>-</w:t>
            </w:r>
            <w:r w:rsidRPr="008A4369">
              <w:rPr>
                <w:rFonts w:ascii="Arial" w:hAnsi="Arial"/>
                <w:b/>
                <w:sz w:val="20"/>
                <w:szCs w:val="20"/>
              </w:rPr>
              <w:t xml:space="preserve"> Chapters 1,2,3,4</w:t>
            </w:r>
          </w:p>
          <w:p w:rsidR="004A1E35" w:rsidRPr="00332543" w:rsidRDefault="004A1E35" w:rsidP="004A1E35">
            <w:pPr>
              <w:pStyle w:val="ListParagraph"/>
              <w:ind w:left="0"/>
              <w:rPr>
                <w:rFonts w:ascii="Arial" w:hAnsi="Arial"/>
                <w:sz w:val="20"/>
                <w:szCs w:val="20"/>
              </w:rPr>
            </w:pPr>
          </w:p>
        </w:tc>
      </w:tr>
      <w:tr w:rsidR="004A1E35" w:rsidTr="004A1E35">
        <w:trPr>
          <w:trHeight w:val="872"/>
        </w:trPr>
        <w:tc>
          <w:tcPr>
            <w:tcW w:w="1440" w:type="dxa"/>
          </w:tcPr>
          <w:p w:rsidR="004A1E35" w:rsidRDefault="004A1E35" w:rsidP="004A1E35">
            <w:pPr>
              <w:pStyle w:val="ListParagraph"/>
              <w:ind w:left="0"/>
              <w:rPr>
                <w:rFonts w:ascii="Arial" w:hAnsi="Arial"/>
                <w:sz w:val="20"/>
                <w:szCs w:val="20"/>
              </w:rPr>
            </w:pPr>
            <w:r>
              <w:rPr>
                <w:rFonts w:ascii="Arial" w:hAnsi="Arial"/>
                <w:sz w:val="20"/>
                <w:szCs w:val="20"/>
              </w:rPr>
              <w:t>Oct. 2</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 xml:space="preserve">Ch 5 </w:t>
            </w:r>
            <w:r>
              <w:rPr>
                <w:rFonts w:ascii="Arial" w:hAnsi="Arial"/>
                <w:i/>
                <w:sz w:val="20"/>
                <w:szCs w:val="20"/>
              </w:rPr>
              <w:t>International Financial Reporting Standards II</w:t>
            </w:r>
          </w:p>
        </w:tc>
        <w:tc>
          <w:tcPr>
            <w:tcW w:w="6030" w:type="dxa"/>
          </w:tcPr>
          <w:p w:rsidR="004A1E35" w:rsidRDefault="004A1E35" w:rsidP="004A1E35">
            <w:pPr>
              <w:pStyle w:val="ListParagraph"/>
              <w:ind w:left="0"/>
              <w:rPr>
                <w:rFonts w:ascii="Arial" w:hAnsi="Arial"/>
                <w:sz w:val="20"/>
                <w:szCs w:val="20"/>
              </w:rPr>
            </w:pPr>
            <w:r w:rsidRPr="00A315EE">
              <w:rPr>
                <w:rFonts w:ascii="Arial" w:hAnsi="Arial"/>
                <w:sz w:val="20"/>
                <w:szCs w:val="20"/>
              </w:rPr>
              <w:t xml:space="preserve">Read Chapter 5 </w:t>
            </w:r>
            <w:r>
              <w:rPr>
                <w:rFonts w:ascii="Arial" w:hAnsi="Arial"/>
                <w:sz w:val="20"/>
                <w:szCs w:val="20"/>
              </w:rPr>
              <w:t>(pages 156 – 169)</w:t>
            </w:r>
          </w:p>
          <w:p w:rsidR="004A1E35" w:rsidRPr="00400DE6" w:rsidRDefault="00002ED4" w:rsidP="004A1E35">
            <w:pPr>
              <w:pStyle w:val="ListParagraph"/>
              <w:ind w:left="0"/>
              <w:rPr>
                <w:rFonts w:ascii="Arial" w:hAnsi="Arial"/>
                <w:b/>
                <w:sz w:val="20"/>
                <w:szCs w:val="20"/>
              </w:rPr>
            </w:pPr>
            <w:r>
              <w:rPr>
                <w:rFonts w:ascii="Arial" w:hAnsi="Arial"/>
                <w:b/>
                <w:sz w:val="20"/>
                <w:szCs w:val="20"/>
              </w:rPr>
              <w:t>Connect Homework 5.1 due Oct. 9</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Oct. 7</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Chapter 5 continued</w:t>
            </w:r>
          </w:p>
          <w:p w:rsidR="00002ED4" w:rsidRDefault="00002ED4" w:rsidP="004A1E35">
            <w:pPr>
              <w:pStyle w:val="ListParagraph"/>
              <w:ind w:left="0"/>
              <w:rPr>
                <w:rFonts w:ascii="Arial" w:hAnsi="Arial"/>
                <w:sz w:val="20"/>
                <w:szCs w:val="20"/>
              </w:rPr>
            </w:pPr>
          </w:p>
          <w:p w:rsidR="004A1E35" w:rsidRPr="00885B80" w:rsidRDefault="004A1E35" w:rsidP="004A1E35">
            <w:pPr>
              <w:pStyle w:val="ListParagraph"/>
              <w:ind w:left="0"/>
              <w:rPr>
                <w:rFonts w:ascii="Arial" w:hAnsi="Arial"/>
                <w:sz w:val="20"/>
                <w:szCs w:val="20"/>
              </w:rPr>
            </w:pP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5 (pages 169 – 195)</w:t>
            </w:r>
          </w:p>
          <w:p w:rsidR="004A1E35" w:rsidRPr="004A1E35" w:rsidRDefault="00002ED4" w:rsidP="004A1E35">
            <w:pPr>
              <w:pStyle w:val="ListParagraph"/>
              <w:ind w:left="0"/>
              <w:rPr>
                <w:rFonts w:ascii="Arial" w:hAnsi="Arial"/>
                <w:b/>
                <w:sz w:val="20"/>
                <w:szCs w:val="20"/>
              </w:rPr>
            </w:pPr>
            <w:r>
              <w:rPr>
                <w:rFonts w:ascii="Arial" w:hAnsi="Arial"/>
                <w:b/>
                <w:sz w:val="20"/>
                <w:szCs w:val="20"/>
              </w:rPr>
              <w:t>Connect Homework 5.2 due Oct. 14</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 xml:space="preserve">Oct. </w:t>
            </w:r>
            <w:r w:rsidR="00002ED4">
              <w:rPr>
                <w:rFonts w:ascii="Arial" w:hAnsi="Arial"/>
                <w:sz w:val="20"/>
                <w:szCs w:val="20"/>
              </w:rPr>
              <w:t>9</w:t>
            </w:r>
          </w:p>
        </w:tc>
        <w:tc>
          <w:tcPr>
            <w:tcW w:w="3060" w:type="dxa"/>
          </w:tcPr>
          <w:p w:rsidR="004A1E35" w:rsidRPr="00D87443" w:rsidRDefault="004A1E35" w:rsidP="004A1E35">
            <w:pPr>
              <w:pStyle w:val="ListParagraph"/>
              <w:ind w:left="0"/>
              <w:rPr>
                <w:rFonts w:ascii="Arial" w:hAnsi="Arial"/>
                <w:i/>
                <w:sz w:val="20"/>
                <w:szCs w:val="20"/>
              </w:rPr>
            </w:pPr>
            <w:r>
              <w:rPr>
                <w:rFonts w:ascii="Arial" w:hAnsi="Arial"/>
                <w:sz w:val="20"/>
                <w:szCs w:val="20"/>
              </w:rPr>
              <w:t xml:space="preserve">Chapter 6 </w:t>
            </w:r>
            <w:r>
              <w:rPr>
                <w:rFonts w:ascii="Arial" w:hAnsi="Arial"/>
                <w:i/>
                <w:sz w:val="20"/>
                <w:szCs w:val="20"/>
              </w:rPr>
              <w:t>Foreign Currency Transactions and Hedging Foreign Exchange Risk</w:t>
            </w:r>
          </w:p>
        </w:tc>
        <w:tc>
          <w:tcPr>
            <w:tcW w:w="6030" w:type="dxa"/>
          </w:tcPr>
          <w:p w:rsidR="004A1E35" w:rsidRPr="00AC77A8" w:rsidRDefault="004A1E35" w:rsidP="004A1E35">
            <w:pPr>
              <w:pStyle w:val="ListParagraph"/>
              <w:ind w:left="0"/>
              <w:rPr>
                <w:rFonts w:ascii="Arial" w:hAnsi="Arial"/>
                <w:sz w:val="20"/>
                <w:szCs w:val="20"/>
              </w:rPr>
            </w:pPr>
            <w:r>
              <w:rPr>
                <w:rFonts w:ascii="Arial" w:hAnsi="Arial"/>
                <w:sz w:val="20"/>
                <w:szCs w:val="20"/>
              </w:rPr>
              <w:t>Read Chapter 6 (pages 214 – 226)</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 xml:space="preserve">Oct. </w:t>
            </w:r>
            <w:r w:rsidR="00002ED4">
              <w:rPr>
                <w:rFonts w:ascii="Arial" w:hAnsi="Arial"/>
                <w:sz w:val="20"/>
                <w:szCs w:val="20"/>
              </w:rPr>
              <w:t>14</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Ch. 6 continued</w:t>
            </w:r>
          </w:p>
          <w:p w:rsidR="001C5936" w:rsidRDefault="001C5936" w:rsidP="004A1E35">
            <w:pPr>
              <w:pStyle w:val="ListParagraph"/>
              <w:ind w:left="0"/>
              <w:rPr>
                <w:rFonts w:ascii="Arial" w:hAnsi="Arial"/>
                <w:i/>
                <w:sz w:val="20"/>
                <w:szCs w:val="20"/>
              </w:rPr>
            </w:pPr>
          </w:p>
          <w:p w:rsidR="004A1E35" w:rsidRDefault="004A1E35" w:rsidP="004A1E35">
            <w:pPr>
              <w:pStyle w:val="ListParagraph"/>
              <w:ind w:left="0"/>
              <w:rPr>
                <w:rFonts w:ascii="Arial" w:hAnsi="Arial"/>
                <w:sz w:val="20"/>
                <w:szCs w:val="20"/>
              </w:rPr>
            </w:pP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6 (pages 227 – 253)</w:t>
            </w:r>
          </w:p>
          <w:p w:rsidR="004A1E35" w:rsidRPr="00D87443" w:rsidRDefault="004A1E35" w:rsidP="004A1E35">
            <w:pPr>
              <w:pStyle w:val="ListParagraph"/>
              <w:ind w:left="0"/>
              <w:rPr>
                <w:rFonts w:ascii="Arial" w:hAnsi="Arial"/>
                <w:b/>
                <w:sz w:val="20"/>
                <w:szCs w:val="20"/>
              </w:rPr>
            </w:pPr>
            <w:r w:rsidRPr="00D87443">
              <w:rPr>
                <w:rFonts w:ascii="Arial" w:hAnsi="Arial"/>
                <w:b/>
                <w:sz w:val="20"/>
                <w:szCs w:val="20"/>
              </w:rPr>
              <w:t>Connect Homework 6.1</w:t>
            </w:r>
            <w:r>
              <w:rPr>
                <w:rFonts w:ascii="Arial" w:hAnsi="Arial"/>
                <w:b/>
                <w:sz w:val="20"/>
                <w:szCs w:val="20"/>
              </w:rPr>
              <w:t xml:space="preserve"> due Oct. </w:t>
            </w:r>
            <w:r w:rsidR="001C5936">
              <w:rPr>
                <w:rFonts w:ascii="Arial" w:hAnsi="Arial"/>
                <w:b/>
                <w:sz w:val="20"/>
                <w:szCs w:val="20"/>
              </w:rPr>
              <w:t>21</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lastRenderedPageBreak/>
              <w:t xml:space="preserve">Oct. </w:t>
            </w:r>
            <w:r w:rsidR="00002ED4">
              <w:rPr>
                <w:rFonts w:ascii="Arial" w:hAnsi="Arial"/>
                <w:sz w:val="20"/>
                <w:szCs w:val="20"/>
              </w:rPr>
              <w:t>16</w:t>
            </w:r>
          </w:p>
          <w:p w:rsidR="004A1E35" w:rsidRDefault="004A1E35" w:rsidP="004A1E35">
            <w:pPr>
              <w:pStyle w:val="ListParagraph"/>
              <w:ind w:left="0"/>
              <w:rPr>
                <w:rFonts w:ascii="Arial" w:hAnsi="Arial"/>
                <w:sz w:val="20"/>
                <w:szCs w:val="20"/>
              </w:rPr>
            </w:pPr>
          </w:p>
        </w:tc>
        <w:tc>
          <w:tcPr>
            <w:tcW w:w="3060" w:type="dxa"/>
          </w:tcPr>
          <w:p w:rsidR="004A1E35" w:rsidRPr="00D87443" w:rsidRDefault="004A1E35" w:rsidP="004A1E35">
            <w:pPr>
              <w:pStyle w:val="ListParagraph"/>
              <w:ind w:left="0"/>
              <w:rPr>
                <w:rFonts w:ascii="Arial" w:hAnsi="Arial"/>
                <w:i/>
                <w:sz w:val="20"/>
                <w:szCs w:val="20"/>
              </w:rPr>
            </w:pPr>
            <w:r>
              <w:rPr>
                <w:rFonts w:ascii="Arial" w:hAnsi="Arial"/>
                <w:sz w:val="20"/>
                <w:szCs w:val="20"/>
              </w:rPr>
              <w:t xml:space="preserve">Chapter 7 </w:t>
            </w:r>
            <w:r>
              <w:rPr>
                <w:rFonts w:ascii="Arial" w:hAnsi="Arial"/>
                <w:i/>
                <w:sz w:val="20"/>
                <w:szCs w:val="20"/>
              </w:rPr>
              <w:t>Translation of Foreign Currency Financial Statements</w:t>
            </w: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7</w:t>
            </w:r>
          </w:p>
          <w:p w:rsidR="004A1E35" w:rsidRDefault="004A1E35" w:rsidP="004A1E35">
            <w:pPr>
              <w:pStyle w:val="ListParagraph"/>
              <w:ind w:left="0"/>
              <w:rPr>
                <w:rFonts w:ascii="Arial" w:hAnsi="Arial"/>
                <w:b/>
                <w:sz w:val="20"/>
                <w:szCs w:val="20"/>
              </w:rPr>
            </w:pPr>
          </w:p>
          <w:p w:rsidR="004A1E35" w:rsidRPr="00926F2B" w:rsidRDefault="004A1E35" w:rsidP="004A1E35">
            <w:pPr>
              <w:pStyle w:val="ListParagraph"/>
              <w:ind w:left="0"/>
              <w:rPr>
                <w:rFonts w:ascii="Arial" w:hAnsi="Arial"/>
                <w:sz w:val="20"/>
                <w:szCs w:val="20"/>
              </w:rPr>
            </w:pP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 xml:space="preserve">Oct. </w:t>
            </w:r>
            <w:r w:rsidR="00002ED4">
              <w:rPr>
                <w:rFonts w:ascii="Arial" w:hAnsi="Arial"/>
                <w:sz w:val="20"/>
                <w:szCs w:val="20"/>
              </w:rPr>
              <w:t>21</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Chapter 7 continued</w:t>
            </w:r>
          </w:p>
          <w:p w:rsidR="004A1E35" w:rsidRDefault="004A1E35" w:rsidP="004A1E35">
            <w:pPr>
              <w:pStyle w:val="ListParagraph"/>
              <w:ind w:left="0"/>
              <w:rPr>
                <w:rFonts w:ascii="Arial" w:hAnsi="Arial"/>
                <w:sz w:val="20"/>
                <w:szCs w:val="20"/>
              </w:rPr>
            </w:pPr>
          </w:p>
        </w:tc>
        <w:tc>
          <w:tcPr>
            <w:tcW w:w="6030" w:type="dxa"/>
          </w:tcPr>
          <w:p w:rsidR="004A1E35" w:rsidRDefault="004A1E35" w:rsidP="004A1E35">
            <w:pPr>
              <w:pStyle w:val="ListParagraph"/>
              <w:ind w:left="0"/>
              <w:rPr>
                <w:rFonts w:ascii="Arial" w:hAnsi="Arial"/>
                <w:b/>
                <w:sz w:val="20"/>
                <w:szCs w:val="20"/>
              </w:rPr>
            </w:pPr>
            <w:r>
              <w:rPr>
                <w:rFonts w:ascii="Arial" w:hAnsi="Arial"/>
                <w:b/>
                <w:sz w:val="20"/>
                <w:szCs w:val="20"/>
              </w:rPr>
              <w:t xml:space="preserve">Connect Homework 7.1 due Oct. </w:t>
            </w:r>
            <w:r w:rsidR="001C5936">
              <w:rPr>
                <w:rFonts w:ascii="Arial" w:hAnsi="Arial"/>
                <w:b/>
                <w:sz w:val="20"/>
                <w:szCs w:val="20"/>
              </w:rPr>
              <w:t>27 at 11:59 pm</w:t>
            </w:r>
          </w:p>
          <w:p w:rsidR="004A1E35" w:rsidRPr="00E468A0" w:rsidRDefault="004A1E35" w:rsidP="004A1E35">
            <w:pPr>
              <w:pStyle w:val="ListParagraph"/>
              <w:ind w:left="0"/>
              <w:rPr>
                <w:rFonts w:ascii="Arial" w:hAnsi="Arial"/>
                <w:b/>
                <w:sz w:val="20"/>
                <w:szCs w:val="20"/>
              </w:rPr>
            </w:pPr>
            <w:r w:rsidRPr="00E468A0">
              <w:rPr>
                <w:rFonts w:ascii="Arial" w:hAnsi="Arial"/>
                <w:b/>
                <w:sz w:val="20"/>
                <w:szCs w:val="20"/>
              </w:rPr>
              <w:t>HW 3 Case 7-2</w:t>
            </w:r>
            <w:r w:rsidR="001C5936">
              <w:rPr>
                <w:rFonts w:ascii="Arial" w:hAnsi="Arial"/>
                <w:b/>
                <w:sz w:val="20"/>
                <w:szCs w:val="20"/>
              </w:rPr>
              <w:t xml:space="preserve"> (pages 326 -</w:t>
            </w:r>
            <w:r w:rsidR="00F8727B">
              <w:rPr>
                <w:rFonts w:ascii="Arial" w:hAnsi="Arial"/>
                <w:b/>
                <w:sz w:val="20"/>
                <w:szCs w:val="20"/>
              </w:rPr>
              <w:t xml:space="preserve"> </w:t>
            </w:r>
            <w:r w:rsidR="001C5936">
              <w:rPr>
                <w:rFonts w:ascii="Arial" w:hAnsi="Arial"/>
                <w:b/>
                <w:sz w:val="20"/>
                <w:szCs w:val="20"/>
              </w:rPr>
              <w:t>327)</w:t>
            </w:r>
            <w:r w:rsidRPr="00E468A0">
              <w:rPr>
                <w:rFonts w:ascii="Arial" w:hAnsi="Arial"/>
                <w:b/>
                <w:sz w:val="20"/>
                <w:szCs w:val="20"/>
              </w:rPr>
              <w:t xml:space="preserve"> due Oct. 28</w:t>
            </w:r>
            <w:r w:rsidR="00F8727B">
              <w:rPr>
                <w:rFonts w:ascii="Arial" w:hAnsi="Arial"/>
                <w:b/>
                <w:sz w:val="20"/>
                <w:szCs w:val="20"/>
              </w:rPr>
              <w:t xml:space="preserve"> at 11:59 pm</w:t>
            </w: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 xml:space="preserve">Oct. </w:t>
            </w:r>
            <w:r w:rsidR="00002ED4">
              <w:rPr>
                <w:rFonts w:ascii="Arial" w:hAnsi="Arial"/>
                <w:sz w:val="20"/>
                <w:szCs w:val="20"/>
              </w:rPr>
              <w:t>23</w:t>
            </w:r>
          </w:p>
        </w:tc>
        <w:tc>
          <w:tcPr>
            <w:tcW w:w="3060" w:type="dxa"/>
          </w:tcPr>
          <w:p w:rsidR="004A1E35" w:rsidRDefault="004A1E35" w:rsidP="004A1E35">
            <w:pPr>
              <w:pStyle w:val="ListParagraph"/>
              <w:ind w:left="0"/>
              <w:rPr>
                <w:rFonts w:ascii="Arial" w:hAnsi="Arial"/>
                <w:sz w:val="20"/>
                <w:szCs w:val="20"/>
              </w:rPr>
            </w:pPr>
            <w:r>
              <w:rPr>
                <w:rFonts w:ascii="Arial" w:hAnsi="Arial"/>
                <w:sz w:val="20"/>
                <w:szCs w:val="20"/>
              </w:rPr>
              <w:t>Review</w:t>
            </w:r>
          </w:p>
        </w:tc>
        <w:tc>
          <w:tcPr>
            <w:tcW w:w="6030" w:type="dxa"/>
          </w:tcPr>
          <w:p w:rsidR="004A1E35" w:rsidRPr="00926F2B" w:rsidRDefault="004A1E35" w:rsidP="004A1E35">
            <w:pPr>
              <w:pStyle w:val="ListParagraph"/>
              <w:ind w:left="0"/>
              <w:rPr>
                <w:rFonts w:ascii="Arial" w:hAnsi="Arial"/>
                <w:sz w:val="20"/>
                <w:szCs w:val="20"/>
              </w:rPr>
            </w:pPr>
          </w:p>
        </w:tc>
      </w:tr>
      <w:tr w:rsidR="004A1E35" w:rsidTr="00D87443">
        <w:tc>
          <w:tcPr>
            <w:tcW w:w="1440" w:type="dxa"/>
          </w:tcPr>
          <w:p w:rsidR="004A1E35" w:rsidRDefault="004A1E35" w:rsidP="004A1E35">
            <w:pPr>
              <w:pStyle w:val="ListParagraph"/>
              <w:ind w:left="0"/>
              <w:rPr>
                <w:rFonts w:ascii="Arial" w:hAnsi="Arial"/>
                <w:sz w:val="20"/>
                <w:szCs w:val="20"/>
              </w:rPr>
            </w:pPr>
            <w:r>
              <w:rPr>
                <w:rFonts w:ascii="Arial" w:hAnsi="Arial"/>
                <w:sz w:val="20"/>
                <w:szCs w:val="20"/>
              </w:rPr>
              <w:t>Oct</w:t>
            </w:r>
            <w:r w:rsidR="00002ED4">
              <w:rPr>
                <w:rFonts w:ascii="Arial" w:hAnsi="Arial"/>
                <w:sz w:val="20"/>
                <w:szCs w:val="20"/>
              </w:rPr>
              <w:t>.</w:t>
            </w:r>
            <w:r>
              <w:rPr>
                <w:rFonts w:ascii="Arial" w:hAnsi="Arial"/>
                <w:sz w:val="20"/>
                <w:szCs w:val="20"/>
              </w:rPr>
              <w:t xml:space="preserve"> </w:t>
            </w:r>
            <w:r w:rsidR="00002ED4">
              <w:rPr>
                <w:rFonts w:ascii="Arial" w:hAnsi="Arial"/>
                <w:sz w:val="20"/>
                <w:szCs w:val="20"/>
              </w:rPr>
              <w:t>28</w:t>
            </w:r>
          </w:p>
        </w:tc>
        <w:tc>
          <w:tcPr>
            <w:tcW w:w="3060" w:type="dxa"/>
          </w:tcPr>
          <w:p w:rsidR="004A1E35" w:rsidRPr="008A4369" w:rsidRDefault="004A1E35" w:rsidP="004A1E35">
            <w:pPr>
              <w:pStyle w:val="ListParagraph"/>
              <w:ind w:left="0"/>
              <w:rPr>
                <w:rFonts w:ascii="Arial" w:hAnsi="Arial"/>
                <w:b/>
                <w:sz w:val="20"/>
                <w:szCs w:val="20"/>
              </w:rPr>
            </w:pPr>
            <w:r>
              <w:rPr>
                <w:rFonts w:ascii="Arial" w:hAnsi="Arial"/>
                <w:b/>
                <w:sz w:val="20"/>
                <w:szCs w:val="20"/>
              </w:rPr>
              <w:t>Second Exam -Chapters 5,6,7</w:t>
            </w:r>
          </w:p>
        </w:tc>
        <w:tc>
          <w:tcPr>
            <w:tcW w:w="6030" w:type="dxa"/>
          </w:tcPr>
          <w:p w:rsidR="004A1E35" w:rsidRPr="00926F2B" w:rsidRDefault="004A1E35" w:rsidP="004A1E35">
            <w:pPr>
              <w:pStyle w:val="ListParagraph"/>
              <w:ind w:left="0"/>
              <w:rPr>
                <w:rFonts w:ascii="Arial" w:hAnsi="Arial"/>
                <w:sz w:val="20"/>
                <w:szCs w:val="20"/>
              </w:rPr>
            </w:pPr>
          </w:p>
        </w:tc>
      </w:tr>
      <w:tr w:rsidR="004A1E35" w:rsidTr="00D87443">
        <w:tc>
          <w:tcPr>
            <w:tcW w:w="1440" w:type="dxa"/>
          </w:tcPr>
          <w:p w:rsidR="00830B19" w:rsidRDefault="00002ED4" w:rsidP="004A1E35">
            <w:pPr>
              <w:pStyle w:val="ListParagraph"/>
              <w:ind w:left="0"/>
              <w:rPr>
                <w:rFonts w:ascii="Arial" w:hAnsi="Arial"/>
                <w:sz w:val="20"/>
                <w:szCs w:val="20"/>
              </w:rPr>
            </w:pPr>
            <w:r>
              <w:rPr>
                <w:rFonts w:ascii="Arial" w:hAnsi="Arial"/>
                <w:sz w:val="20"/>
                <w:szCs w:val="20"/>
              </w:rPr>
              <w:t>Oct. 30</w:t>
            </w:r>
            <w:r w:rsidR="00830B19">
              <w:rPr>
                <w:rFonts w:ascii="Arial" w:hAnsi="Arial"/>
                <w:sz w:val="20"/>
                <w:szCs w:val="20"/>
              </w:rPr>
              <w:t xml:space="preserve">, </w:t>
            </w:r>
          </w:p>
          <w:p w:rsidR="004A1E35" w:rsidRDefault="00830B19" w:rsidP="004A1E35">
            <w:pPr>
              <w:pStyle w:val="ListParagraph"/>
              <w:ind w:left="0"/>
              <w:rPr>
                <w:rFonts w:ascii="Arial" w:hAnsi="Arial"/>
                <w:sz w:val="20"/>
                <w:szCs w:val="20"/>
              </w:rPr>
            </w:pPr>
            <w:r>
              <w:rPr>
                <w:rFonts w:ascii="Arial" w:hAnsi="Arial"/>
                <w:sz w:val="20"/>
                <w:szCs w:val="20"/>
              </w:rPr>
              <w:t>Nov 4</w:t>
            </w:r>
          </w:p>
        </w:tc>
        <w:tc>
          <w:tcPr>
            <w:tcW w:w="3060" w:type="dxa"/>
          </w:tcPr>
          <w:p w:rsidR="004A1E35" w:rsidRDefault="004A1E35" w:rsidP="004A1E35">
            <w:pPr>
              <w:pStyle w:val="ListParagraph"/>
              <w:ind w:left="0"/>
              <w:rPr>
                <w:rFonts w:ascii="Arial" w:hAnsi="Arial"/>
                <w:b/>
                <w:sz w:val="20"/>
                <w:szCs w:val="20"/>
              </w:rPr>
            </w:pPr>
            <w:r>
              <w:rPr>
                <w:rFonts w:ascii="Arial" w:hAnsi="Arial"/>
                <w:sz w:val="20"/>
                <w:szCs w:val="20"/>
              </w:rPr>
              <w:t xml:space="preserve">Chapter 8 </w:t>
            </w:r>
            <w:r>
              <w:rPr>
                <w:rFonts w:ascii="Arial" w:hAnsi="Arial"/>
                <w:i/>
                <w:sz w:val="20"/>
                <w:szCs w:val="20"/>
              </w:rPr>
              <w:t>International Taxation</w:t>
            </w:r>
          </w:p>
          <w:p w:rsidR="004A1E35" w:rsidRPr="00926F2B" w:rsidRDefault="004A1E35" w:rsidP="004A1E35">
            <w:pPr>
              <w:pStyle w:val="ListParagraph"/>
              <w:ind w:left="0"/>
              <w:rPr>
                <w:rFonts w:ascii="Arial" w:hAnsi="Arial"/>
                <w:b/>
                <w:sz w:val="20"/>
                <w:szCs w:val="20"/>
              </w:rPr>
            </w:pP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8 (no Appendix)</w:t>
            </w:r>
          </w:p>
          <w:p w:rsidR="004A1E35" w:rsidRPr="00E468A0" w:rsidRDefault="004A1E35" w:rsidP="004A1E35">
            <w:pPr>
              <w:pStyle w:val="ListParagraph"/>
              <w:ind w:left="0"/>
              <w:rPr>
                <w:rFonts w:ascii="Arial" w:hAnsi="Arial"/>
                <w:b/>
                <w:sz w:val="20"/>
                <w:szCs w:val="20"/>
              </w:rPr>
            </w:pPr>
            <w:r>
              <w:rPr>
                <w:rFonts w:ascii="Arial" w:hAnsi="Arial"/>
                <w:b/>
                <w:sz w:val="20"/>
                <w:szCs w:val="20"/>
              </w:rPr>
              <w:t>Connect Homework 8.1 due Nov.</w:t>
            </w:r>
            <w:r w:rsidR="001C5936">
              <w:rPr>
                <w:rFonts w:ascii="Arial" w:hAnsi="Arial"/>
                <w:b/>
                <w:sz w:val="20"/>
                <w:szCs w:val="20"/>
              </w:rPr>
              <w:t xml:space="preserve"> 6</w:t>
            </w:r>
            <w:r w:rsidR="00F8727B">
              <w:rPr>
                <w:rFonts w:ascii="Arial" w:hAnsi="Arial"/>
                <w:b/>
                <w:sz w:val="20"/>
                <w:szCs w:val="20"/>
              </w:rPr>
              <w:t xml:space="preserve"> at 11:59 pm</w:t>
            </w:r>
          </w:p>
        </w:tc>
      </w:tr>
      <w:tr w:rsidR="004A1E35" w:rsidTr="00D87443">
        <w:tc>
          <w:tcPr>
            <w:tcW w:w="1440" w:type="dxa"/>
          </w:tcPr>
          <w:p w:rsidR="004A1E35" w:rsidRDefault="00002ED4" w:rsidP="004A1E35">
            <w:pPr>
              <w:pStyle w:val="ListParagraph"/>
              <w:ind w:left="0"/>
              <w:rPr>
                <w:rFonts w:ascii="Arial" w:hAnsi="Arial"/>
                <w:sz w:val="20"/>
                <w:szCs w:val="20"/>
              </w:rPr>
            </w:pPr>
            <w:r>
              <w:rPr>
                <w:rFonts w:ascii="Arial" w:hAnsi="Arial"/>
                <w:sz w:val="20"/>
                <w:szCs w:val="20"/>
              </w:rPr>
              <w:t>Nov.</w:t>
            </w:r>
            <w:r w:rsidR="00830B19">
              <w:rPr>
                <w:rFonts w:ascii="Arial" w:hAnsi="Arial"/>
                <w:sz w:val="20"/>
                <w:szCs w:val="20"/>
              </w:rPr>
              <w:t xml:space="preserve"> 6, 11</w:t>
            </w:r>
          </w:p>
        </w:tc>
        <w:tc>
          <w:tcPr>
            <w:tcW w:w="3060" w:type="dxa"/>
          </w:tcPr>
          <w:p w:rsidR="004A1E35" w:rsidRPr="00E468A0" w:rsidRDefault="004A1E35" w:rsidP="004A1E35">
            <w:pPr>
              <w:pStyle w:val="ListParagraph"/>
              <w:ind w:left="0"/>
              <w:rPr>
                <w:rFonts w:ascii="Arial" w:hAnsi="Arial"/>
                <w:i/>
                <w:sz w:val="20"/>
                <w:szCs w:val="20"/>
              </w:rPr>
            </w:pPr>
            <w:r>
              <w:rPr>
                <w:rFonts w:ascii="Arial" w:hAnsi="Arial"/>
                <w:sz w:val="20"/>
                <w:szCs w:val="20"/>
              </w:rPr>
              <w:t xml:space="preserve">Chapter 9 </w:t>
            </w:r>
            <w:r w:rsidRPr="00E468A0">
              <w:rPr>
                <w:rFonts w:ascii="Arial" w:hAnsi="Arial"/>
                <w:i/>
                <w:sz w:val="20"/>
                <w:szCs w:val="20"/>
              </w:rPr>
              <w:t>International Transfer Pricing</w:t>
            </w:r>
          </w:p>
        </w:tc>
        <w:tc>
          <w:tcPr>
            <w:tcW w:w="6030" w:type="dxa"/>
          </w:tcPr>
          <w:p w:rsidR="004A1E35" w:rsidRDefault="004A1E35" w:rsidP="004A1E35">
            <w:pPr>
              <w:pStyle w:val="ListParagraph"/>
              <w:ind w:left="0"/>
              <w:rPr>
                <w:rFonts w:ascii="Arial" w:hAnsi="Arial"/>
                <w:sz w:val="20"/>
                <w:szCs w:val="20"/>
              </w:rPr>
            </w:pPr>
            <w:r>
              <w:rPr>
                <w:rFonts w:ascii="Arial" w:hAnsi="Arial"/>
                <w:sz w:val="20"/>
                <w:szCs w:val="20"/>
              </w:rPr>
              <w:t>Read Chapter 9</w:t>
            </w:r>
          </w:p>
          <w:p w:rsidR="004A1E35" w:rsidRPr="00E468A0" w:rsidRDefault="004A1E35" w:rsidP="004A1E35">
            <w:pPr>
              <w:pStyle w:val="ListParagraph"/>
              <w:ind w:left="0"/>
              <w:rPr>
                <w:rFonts w:ascii="Arial" w:hAnsi="Arial"/>
                <w:b/>
                <w:sz w:val="20"/>
                <w:szCs w:val="20"/>
              </w:rPr>
            </w:pPr>
            <w:r>
              <w:rPr>
                <w:rFonts w:ascii="Arial" w:hAnsi="Arial"/>
                <w:b/>
                <w:sz w:val="20"/>
                <w:szCs w:val="20"/>
              </w:rPr>
              <w:t xml:space="preserve">Connect Homework 9.2 due Nov. </w:t>
            </w:r>
            <w:r w:rsidR="001C5936">
              <w:rPr>
                <w:rFonts w:ascii="Arial" w:hAnsi="Arial"/>
                <w:b/>
                <w:sz w:val="20"/>
                <w:szCs w:val="20"/>
              </w:rPr>
              <w:t>1</w:t>
            </w:r>
            <w:r w:rsidR="00830B19">
              <w:rPr>
                <w:rFonts w:ascii="Arial" w:hAnsi="Arial"/>
                <w:b/>
                <w:sz w:val="20"/>
                <w:szCs w:val="20"/>
              </w:rPr>
              <w:t>3</w:t>
            </w:r>
            <w:r w:rsidR="00F8727B">
              <w:rPr>
                <w:rFonts w:ascii="Arial" w:hAnsi="Arial"/>
                <w:b/>
                <w:sz w:val="20"/>
                <w:szCs w:val="20"/>
              </w:rPr>
              <w:t xml:space="preserve"> at 11:59 pm</w:t>
            </w:r>
          </w:p>
        </w:tc>
      </w:tr>
      <w:tr w:rsidR="00830B19" w:rsidTr="00D87443">
        <w:tc>
          <w:tcPr>
            <w:tcW w:w="1440" w:type="dxa"/>
          </w:tcPr>
          <w:p w:rsidR="00830B19" w:rsidRDefault="00830B19" w:rsidP="00830B19">
            <w:pPr>
              <w:pStyle w:val="ListParagraph"/>
              <w:ind w:left="0"/>
              <w:rPr>
                <w:rFonts w:ascii="Arial" w:hAnsi="Arial"/>
                <w:sz w:val="20"/>
                <w:szCs w:val="20"/>
              </w:rPr>
            </w:pPr>
            <w:r>
              <w:rPr>
                <w:rFonts w:ascii="Arial" w:hAnsi="Arial"/>
                <w:sz w:val="20"/>
                <w:szCs w:val="20"/>
              </w:rPr>
              <w:t>No</w:t>
            </w:r>
            <w:r w:rsidR="00AF4405">
              <w:rPr>
                <w:rFonts w:ascii="Arial" w:hAnsi="Arial"/>
                <w:sz w:val="20"/>
                <w:szCs w:val="20"/>
              </w:rPr>
              <w:t>v</w:t>
            </w:r>
            <w:r>
              <w:rPr>
                <w:rFonts w:ascii="Arial" w:hAnsi="Arial"/>
                <w:sz w:val="20"/>
                <w:szCs w:val="20"/>
              </w:rPr>
              <w:t>. 13</w:t>
            </w:r>
          </w:p>
        </w:tc>
        <w:tc>
          <w:tcPr>
            <w:tcW w:w="3060" w:type="dxa"/>
          </w:tcPr>
          <w:p w:rsidR="00830B19" w:rsidRDefault="00830B19" w:rsidP="00830B19">
            <w:pPr>
              <w:pStyle w:val="ListParagraph"/>
              <w:ind w:left="0"/>
              <w:rPr>
                <w:rFonts w:ascii="Arial" w:hAnsi="Arial"/>
                <w:sz w:val="20"/>
                <w:szCs w:val="20"/>
              </w:rPr>
            </w:pPr>
            <w:r>
              <w:rPr>
                <w:rFonts w:ascii="Arial" w:hAnsi="Arial"/>
                <w:sz w:val="20"/>
                <w:szCs w:val="20"/>
              </w:rPr>
              <w:t xml:space="preserve">Chapter 10 </w:t>
            </w:r>
            <w:r>
              <w:rPr>
                <w:rFonts w:ascii="Arial" w:hAnsi="Arial"/>
                <w:i/>
                <w:sz w:val="20"/>
                <w:szCs w:val="20"/>
              </w:rPr>
              <w:t>Management Accounting Issues in Multinational Corporations</w:t>
            </w:r>
          </w:p>
        </w:tc>
        <w:tc>
          <w:tcPr>
            <w:tcW w:w="6030" w:type="dxa"/>
          </w:tcPr>
          <w:p w:rsidR="00830B19" w:rsidRDefault="00830B19" w:rsidP="00830B19">
            <w:pPr>
              <w:pStyle w:val="ListParagraph"/>
              <w:ind w:left="0"/>
              <w:rPr>
                <w:rFonts w:ascii="Arial" w:hAnsi="Arial"/>
                <w:sz w:val="20"/>
                <w:szCs w:val="20"/>
              </w:rPr>
            </w:pPr>
            <w:r>
              <w:rPr>
                <w:rFonts w:ascii="Arial" w:hAnsi="Arial"/>
                <w:sz w:val="20"/>
                <w:szCs w:val="20"/>
              </w:rPr>
              <w:t>Read Chapter 10</w:t>
            </w:r>
          </w:p>
          <w:p w:rsidR="00830B19" w:rsidRPr="00E468A0" w:rsidRDefault="00830B19" w:rsidP="00830B19">
            <w:pPr>
              <w:pStyle w:val="ListParagraph"/>
              <w:ind w:left="0"/>
              <w:rPr>
                <w:rFonts w:ascii="Arial" w:hAnsi="Arial"/>
                <w:b/>
                <w:sz w:val="20"/>
                <w:szCs w:val="20"/>
              </w:rPr>
            </w:pPr>
            <w:r w:rsidRPr="00E468A0">
              <w:rPr>
                <w:rFonts w:ascii="Arial" w:hAnsi="Arial"/>
                <w:b/>
                <w:sz w:val="20"/>
                <w:szCs w:val="20"/>
              </w:rPr>
              <w:t xml:space="preserve">Connect Homework 10 due Nov. </w:t>
            </w:r>
            <w:r>
              <w:rPr>
                <w:rFonts w:ascii="Arial" w:hAnsi="Arial"/>
                <w:b/>
                <w:sz w:val="20"/>
                <w:szCs w:val="20"/>
              </w:rPr>
              <w:t>18 at 11:59 pm</w:t>
            </w:r>
          </w:p>
        </w:tc>
      </w:tr>
      <w:tr w:rsidR="00830B19" w:rsidTr="00D87443">
        <w:tc>
          <w:tcPr>
            <w:tcW w:w="1440" w:type="dxa"/>
          </w:tcPr>
          <w:p w:rsidR="00830B19" w:rsidRDefault="00830B19" w:rsidP="00830B19">
            <w:pPr>
              <w:pStyle w:val="ListParagraph"/>
              <w:ind w:left="0"/>
              <w:rPr>
                <w:rFonts w:ascii="Arial" w:hAnsi="Arial"/>
                <w:sz w:val="20"/>
                <w:szCs w:val="20"/>
              </w:rPr>
            </w:pPr>
            <w:r>
              <w:rPr>
                <w:rFonts w:ascii="Arial" w:hAnsi="Arial"/>
                <w:sz w:val="20"/>
                <w:szCs w:val="20"/>
              </w:rPr>
              <w:t>Nov. 18</w:t>
            </w:r>
          </w:p>
        </w:tc>
        <w:tc>
          <w:tcPr>
            <w:tcW w:w="3060" w:type="dxa"/>
          </w:tcPr>
          <w:p w:rsidR="00830B19" w:rsidRDefault="00830B19" w:rsidP="00830B19">
            <w:pPr>
              <w:pStyle w:val="ListParagraph"/>
              <w:ind w:left="0"/>
              <w:rPr>
                <w:rFonts w:ascii="Arial" w:hAnsi="Arial"/>
                <w:sz w:val="20"/>
                <w:szCs w:val="20"/>
              </w:rPr>
            </w:pPr>
            <w:r>
              <w:rPr>
                <w:rFonts w:ascii="Arial" w:hAnsi="Arial"/>
                <w:sz w:val="20"/>
                <w:szCs w:val="20"/>
              </w:rPr>
              <w:t>Exam Review</w:t>
            </w:r>
          </w:p>
        </w:tc>
        <w:tc>
          <w:tcPr>
            <w:tcW w:w="6030" w:type="dxa"/>
          </w:tcPr>
          <w:p w:rsidR="00830B19" w:rsidRDefault="00830B19" w:rsidP="00830B19">
            <w:pPr>
              <w:pStyle w:val="ListParagraph"/>
              <w:ind w:left="0"/>
              <w:rPr>
                <w:rFonts w:ascii="Arial" w:hAnsi="Arial"/>
                <w:sz w:val="20"/>
                <w:szCs w:val="20"/>
              </w:rPr>
            </w:pPr>
          </w:p>
        </w:tc>
      </w:tr>
      <w:tr w:rsidR="00830B19" w:rsidTr="00D87443">
        <w:tc>
          <w:tcPr>
            <w:tcW w:w="1440" w:type="dxa"/>
          </w:tcPr>
          <w:p w:rsidR="00830B19" w:rsidRDefault="00830B19" w:rsidP="00830B19">
            <w:pPr>
              <w:pStyle w:val="ListParagraph"/>
              <w:ind w:left="0"/>
              <w:rPr>
                <w:rFonts w:ascii="Arial" w:hAnsi="Arial"/>
                <w:sz w:val="20"/>
                <w:szCs w:val="20"/>
              </w:rPr>
            </w:pPr>
            <w:r>
              <w:rPr>
                <w:rFonts w:ascii="Arial" w:hAnsi="Arial"/>
                <w:sz w:val="20"/>
                <w:szCs w:val="20"/>
              </w:rPr>
              <w:t>Nov. 20</w:t>
            </w:r>
          </w:p>
        </w:tc>
        <w:tc>
          <w:tcPr>
            <w:tcW w:w="3060" w:type="dxa"/>
          </w:tcPr>
          <w:p w:rsidR="00830B19" w:rsidRPr="00830B19" w:rsidRDefault="00830B19" w:rsidP="00830B19">
            <w:pPr>
              <w:pStyle w:val="ListParagraph"/>
              <w:ind w:left="0"/>
              <w:rPr>
                <w:rFonts w:ascii="Arial" w:hAnsi="Arial"/>
                <w:b/>
                <w:sz w:val="20"/>
                <w:szCs w:val="20"/>
              </w:rPr>
            </w:pPr>
            <w:r w:rsidRPr="00830B19">
              <w:rPr>
                <w:rFonts w:ascii="Arial" w:hAnsi="Arial"/>
                <w:b/>
                <w:sz w:val="20"/>
                <w:szCs w:val="20"/>
              </w:rPr>
              <w:t>Third Exam – 8</w:t>
            </w:r>
            <w:r w:rsidR="00516D73">
              <w:rPr>
                <w:rFonts w:ascii="Arial" w:hAnsi="Arial"/>
                <w:b/>
                <w:sz w:val="20"/>
                <w:szCs w:val="20"/>
              </w:rPr>
              <w:t>,</w:t>
            </w:r>
            <w:r w:rsidRPr="00830B19">
              <w:rPr>
                <w:rFonts w:ascii="Arial" w:hAnsi="Arial"/>
                <w:b/>
                <w:sz w:val="20"/>
                <w:szCs w:val="20"/>
              </w:rPr>
              <w:t xml:space="preserve"> 9</w:t>
            </w:r>
            <w:r w:rsidR="00516D73">
              <w:rPr>
                <w:rFonts w:ascii="Arial" w:hAnsi="Arial"/>
                <w:b/>
                <w:sz w:val="20"/>
                <w:szCs w:val="20"/>
              </w:rPr>
              <w:t>, 10</w:t>
            </w:r>
          </w:p>
        </w:tc>
        <w:tc>
          <w:tcPr>
            <w:tcW w:w="6030" w:type="dxa"/>
          </w:tcPr>
          <w:p w:rsidR="00830B19" w:rsidRDefault="00830B19" w:rsidP="00830B19">
            <w:pPr>
              <w:pStyle w:val="ListParagraph"/>
              <w:ind w:left="0"/>
              <w:rPr>
                <w:rFonts w:ascii="Arial" w:hAnsi="Arial"/>
                <w:sz w:val="20"/>
                <w:szCs w:val="20"/>
              </w:rPr>
            </w:pPr>
          </w:p>
        </w:tc>
      </w:tr>
      <w:tr w:rsidR="00830B19" w:rsidTr="00D87443">
        <w:tc>
          <w:tcPr>
            <w:tcW w:w="1440" w:type="dxa"/>
          </w:tcPr>
          <w:p w:rsidR="00830B19" w:rsidRDefault="00830B19" w:rsidP="00830B19">
            <w:pPr>
              <w:pStyle w:val="ListParagraph"/>
              <w:ind w:left="0"/>
              <w:rPr>
                <w:rFonts w:ascii="Arial" w:hAnsi="Arial"/>
                <w:sz w:val="20"/>
                <w:szCs w:val="20"/>
              </w:rPr>
            </w:pPr>
            <w:r>
              <w:rPr>
                <w:rFonts w:ascii="Arial" w:hAnsi="Arial"/>
                <w:sz w:val="20"/>
                <w:szCs w:val="20"/>
              </w:rPr>
              <w:t>Nov. 25, 27</w:t>
            </w:r>
          </w:p>
        </w:tc>
        <w:tc>
          <w:tcPr>
            <w:tcW w:w="3060" w:type="dxa"/>
          </w:tcPr>
          <w:p w:rsidR="00830B19" w:rsidRPr="002C074B" w:rsidRDefault="00830B19" w:rsidP="00830B19">
            <w:pPr>
              <w:pStyle w:val="ListParagraph"/>
              <w:ind w:left="0"/>
              <w:rPr>
                <w:rFonts w:ascii="Arial" w:hAnsi="Arial"/>
                <w:b/>
                <w:sz w:val="20"/>
                <w:szCs w:val="20"/>
              </w:rPr>
            </w:pPr>
            <w:r>
              <w:rPr>
                <w:rFonts w:ascii="Arial" w:hAnsi="Arial"/>
                <w:b/>
                <w:sz w:val="20"/>
                <w:szCs w:val="20"/>
              </w:rPr>
              <w:t>No class – Thanksgiving Break</w:t>
            </w:r>
          </w:p>
        </w:tc>
        <w:tc>
          <w:tcPr>
            <w:tcW w:w="6030" w:type="dxa"/>
          </w:tcPr>
          <w:p w:rsidR="00830B19" w:rsidRDefault="00830B19" w:rsidP="00830B19">
            <w:pPr>
              <w:pStyle w:val="ListParagraph"/>
              <w:ind w:left="0"/>
              <w:rPr>
                <w:rFonts w:ascii="Arial" w:hAnsi="Arial"/>
                <w:sz w:val="20"/>
                <w:szCs w:val="20"/>
              </w:rPr>
            </w:pPr>
          </w:p>
        </w:tc>
      </w:tr>
      <w:tr w:rsidR="00AF4405" w:rsidTr="00D87443">
        <w:tc>
          <w:tcPr>
            <w:tcW w:w="1440" w:type="dxa"/>
          </w:tcPr>
          <w:p w:rsidR="00AF4405" w:rsidRDefault="00AF4405" w:rsidP="00AF4405">
            <w:pPr>
              <w:pStyle w:val="ListParagraph"/>
              <w:ind w:left="0"/>
              <w:rPr>
                <w:rFonts w:ascii="Arial" w:hAnsi="Arial"/>
                <w:sz w:val="20"/>
                <w:szCs w:val="20"/>
              </w:rPr>
            </w:pPr>
            <w:r>
              <w:rPr>
                <w:rFonts w:ascii="Arial" w:hAnsi="Arial"/>
                <w:sz w:val="20"/>
                <w:szCs w:val="20"/>
              </w:rPr>
              <w:t>Dec. 2</w:t>
            </w:r>
          </w:p>
        </w:tc>
        <w:tc>
          <w:tcPr>
            <w:tcW w:w="3060" w:type="dxa"/>
          </w:tcPr>
          <w:p w:rsidR="00AF4405" w:rsidRPr="00E4085E" w:rsidRDefault="00AF4405" w:rsidP="00AF4405">
            <w:pPr>
              <w:pStyle w:val="ListParagraph"/>
              <w:ind w:left="0"/>
              <w:rPr>
                <w:rFonts w:ascii="Arial" w:hAnsi="Arial"/>
                <w:i/>
                <w:sz w:val="20"/>
                <w:szCs w:val="20"/>
              </w:rPr>
            </w:pPr>
            <w:r>
              <w:rPr>
                <w:rFonts w:ascii="Arial" w:hAnsi="Arial"/>
                <w:sz w:val="20"/>
                <w:szCs w:val="20"/>
              </w:rPr>
              <w:t xml:space="preserve">Chapter 11 </w:t>
            </w:r>
            <w:r>
              <w:rPr>
                <w:rFonts w:ascii="Arial" w:hAnsi="Arial"/>
                <w:i/>
                <w:sz w:val="20"/>
                <w:szCs w:val="20"/>
              </w:rPr>
              <w:t>Auditing and Corporate Governance: An International Perspective</w:t>
            </w:r>
          </w:p>
        </w:tc>
        <w:tc>
          <w:tcPr>
            <w:tcW w:w="6030" w:type="dxa"/>
          </w:tcPr>
          <w:p w:rsidR="00AF4405" w:rsidRDefault="00AF4405" w:rsidP="00AF4405">
            <w:pPr>
              <w:pStyle w:val="ListParagraph"/>
              <w:ind w:left="0"/>
              <w:rPr>
                <w:rFonts w:ascii="Arial" w:hAnsi="Arial"/>
                <w:sz w:val="20"/>
                <w:szCs w:val="20"/>
              </w:rPr>
            </w:pPr>
            <w:r>
              <w:rPr>
                <w:rFonts w:ascii="Arial" w:hAnsi="Arial"/>
                <w:sz w:val="20"/>
                <w:szCs w:val="20"/>
              </w:rPr>
              <w:t>Read Chapter 11</w:t>
            </w:r>
          </w:p>
          <w:p w:rsidR="00AF4405" w:rsidRPr="00E4085E" w:rsidRDefault="00AF4405" w:rsidP="00AF4405">
            <w:pPr>
              <w:pStyle w:val="ListParagraph"/>
              <w:ind w:left="0"/>
              <w:rPr>
                <w:rFonts w:ascii="Arial" w:hAnsi="Arial"/>
                <w:b/>
                <w:sz w:val="20"/>
                <w:szCs w:val="20"/>
              </w:rPr>
            </w:pPr>
            <w:r w:rsidRPr="00E4085E">
              <w:rPr>
                <w:rFonts w:ascii="Arial" w:hAnsi="Arial"/>
                <w:b/>
                <w:sz w:val="20"/>
                <w:szCs w:val="20"/>
              </w:rPr>
              <w:t>Connect Homework 11.1 due Nov. 18</w:t>
            </w:r>
            <w:r>
              <w:rPr>
                <w:rFonts w:ascii="Arial" w:hAnsi="Arial"/>
                <w:b/>
                <w:sz w:val="20"/>
                <w:szCs w:val="20"/>
              </w:rPr>
              <w:t xml:space="preserve"> at 11:59 pm</w:t>
            </w:r>
          </w:p>
        </w:tc>
      </w:tr>
      <w:tr w:rsidR="00516D73" w:rsidTr="00D87443">
        <w:tc>
          <w:tcPr>
            <w:tcW w:w="1440" w:type="dxa"/>
          </w:tcPr>
          <w:p w:rsidR="00516D73" w:rsidRDefault="00516D73" w:rsidP="00516D73">
            <w:pPr>
              <w:pStyle w:val="ListParagraph"/>
              <w:ind w:left="0"/>
              <w:rPr>
                <w:rFonts w:ascii="Arial" w:hAnsi="Arial"/>
                <w:sz w:val="20"/>
                <w:szCs w:val="20"/>
              </w:rPr>
            </w:pPr>
            <w:r>
              <w:rPr>
                <w:rFonts w:ascii="Arial" w:hAnsi="Arial"/>
                <w:sz w:val="20"/>
                <w:szCs w:val="20"/>
              </w:rPr>
              <w:t>Dec. 4</w:t>
            </w:r>
          </w:p>
        </w:tc>
        <w:tc>
          <w:tcPr>
            <w:tcW w:w="3060" w:type="dxa"/>
          </w:tcPr>
          <w:p w:rsidR="00516D73" w:rsidRPr="00E4085E" w:rsidRDefault="00516D73" w:rsidP="00516D73">
            <w:pPr>
              <w:pStyle w:val="ListParagraph"/>
              <w:ind w:left="0"/>
              <w:rPr>
                <w:rFonts w:ascii="Arial" w:hAnsi="Arial"/>
                <w:i/>
                <w:sz w:val="20"/>
                <w:szCs w:val="20"/>
              </w:rPr>
            </w:pPr>
            <w:r>
              <w:rPr>
                <w:rFonts w:ascii="Arial" w:hAnsi="Arial"/>
                <w:sz w:val="20"/>
                <w:szCs w:val="20"/>
              </w:rPr>
              <w:t xml:space="preserve">Chapter 12 </w:t>
            </w:r>
            <w:r>
              <w:rPr>
                <w:rFonts w:ascii="Arial" w:hAnsi="Arial"/>
                <w:i/>
                <w:sz w:val="20"/>
                <w:szCs w:val="20"/>
              </w:rPr>
              <w:t>International Sustainability Reporting</w:t>
            </w:r>
          </w:p>
        </w:tc>
        <w:tc>
          <w:tcPr>
            <w:tcW w:w="6030" w:type="dxa"/>
          </w:tcPr>
          <w:p w:rsidR="00516D73" w:rsidRDefault="00516D73" w:rsidP="00516D73">
            <w:pPr>
              <w:pStyle w:val="ListParagraph"/>
              <w:ind w:left="0"/>
              <w:rPr>
                <w:rFonts w:ascii="Arial" w:hAnsi="Arial"/>
                <w:sz w:val="20"/>
                <w:szCs w:val="20"/>
              </w:rPr>
            </w:pPr>
            <w:r>
              <w:rPr>
                <w:rFonts w:ascii="Arial" w:hAnsi="Arial"/>
                <w:sz w:val="20"/>
                <w:szCs w:val="20"/>
              </w:rPr>
              <w:t>Read Chapter 12</w:t>
            </w:r>
          </w:p>
          <w:p w:rsidR="00516D73" w:rsidRPr="00E4085E" w:rsidRDefault="00516D73" w:rsidP="00516D73">
            <w:pPr>
              <w:pStyle w:val="ListParagraph"/>
              <w:ind w:left="0"/>
              <w:rPr>
                <w:rFonts w:ascii="Arial" w:hAnsi="Arial"/>
                <w:b/>
                <w:sz w:val="20"/>
                <w:szCs w:val="20"/>
              </w:rPr>
            </w:pPr>
            <w:r w:rsidRPr="00E4085E">
              <w:rPr>
                <w:rFonts w:ascii="Arial" w:hAnsi="Arial"/>
                <w:b/>
                <w:sz w:val="20"/>
                <w:szCs w:val="20"/>
              </w:rPr>
              <w:t xml:space="preserve">Connect Homework 12.1 due Nov. </w:t>
            </w:r>
            <w:r>
              <w:rPr>
                <w:rFonts w:ascii="Arial" w:hAnsi="Arial"/>
                <w:b/>
                <w:sz w:val="20"/>
                <w:szCs w:val="20"/>
              </w:rPr>
              <w:t>19 at 11:59 pm</w:t>
            </w:r>
          </w:p>
        </w:tc>
      </w:tr>
      <w:tr w:rsidR="00516D73" w:rsidTr="00D87443">
        <w:tc>
          <w:tcPr>
            <w:tcW w:w="1440" w:type="dxa"/>
          </w:tcPr>
          <w:p w:rsidR="00516D73" w:rsidRDefault="00516D73" w:rsidP="00516D73">
            <w:pPr>
              <w:pStyle w:val="ListParagraph"/>
              <w:ind w:left="0"/>
              <w:rPr>
                <w:rFonts w:ascii="Arial" w:hAnsi="Arial"/>
                <w:sz w:val="20"/>
                <w:szCs w:val="20"/>
              </w:rPr>
            </w:pPr>
            <w:r>
              <w:rPr>
                <w:rFonts w:ascii="Arial" w:hAnsi="Arial"/>
                <w:sz w:val="20"/>
                <w:szCs w:val="20"/>
              </w:rPr>
              <w:t>Dec. 9</w:t>
            </w:r>
          </w:p>
        </w:tc>
        <w:tc>
          <w:tcPr>
            <w:tcW w:w="3060" w:type="dxa"/>
          </w:tcPr>
          <w:p w:rsidR="00516D73" w:rsidRPr="00516D73" w:rsidRDefault="00516D73" w:rsidP="00516D73">
            <w:pPr>
              <w:pStyle w:val="ListParagraph"/>
              <w:ind w:left="0"/>
              <w:rPr>
                <w:rFonts w:ascii="Arial" w:hAnsi="Arial"/>
                <w:sz w:val="20"/>
                <w:szCs w:val="20"/>
              </w:rPr>
            </w:pPr>
            <w:r>
              <w:rPr>
                <w:rFonts w:ascii="Arial" w:hAnsi="Arial"/>
                <w:sz w:val="20"/>
                <w:szCs w:val="20"/>
              </w:rPr>
              <w:t>Exam Review</w:t>
            </w:r>
          </w:p>
        </w:tc>
        <w:tc>
          <w:tcPr>
            <w:tcW w:w="6030" w:type="dxa"/>
          </w:tcPr>
          <w:p w:rsidR="00516D73" w:rsidRPr="00E4085E" w:rsidRDefault="00516D73" w:rsidP="00516D73">
            <w:pPr>
              <w:pStyle w:val="ListParagraph"/>
              <w:ind w:left="0"/>
              <w:rPr>
                <w:rFonts w:ascii="Arial" w:hAnsi="Arial"/>
                <w:b/>
                <w:sz w:val="20"/>
                <w:szCs w:val="20"/>
              </w:rPr>
            </w:pPr>
          </w:p>
        </w:tc>
      </w:tr>
      <w:tr w:rsidR="00516D73" w:rsidTr="00D87443">
        <w:tc>
          <w:tcPr>
            <w:tcW w:w="1440" w:type="dxa"/>
          </w:tcPr>
          <w:p w:rsidR="00516D73" w:rsidRDefault="00516D73" w:rsidP="00516D73">
            <w:pPr>
              <w:pStyle w:val="ListParagraph"/>
              <w:ind w:left="0"/>
              <w:rPr>
                <w:rFonts w:ascii="Arial" w:hAnsi="Arial"/>
                <w:sz w:val="20"/>
                <w:szCs w:val="20"/>
              </w:rPr>
            </w:pPr>
            <w:r>
              <w:rPr>
                <w:rFonts w:ascii="Arial" w:hAnsi="Arial"/>
                <w:sz w:val="20"/>
                <w:szCs w:val="20"/>
              </w:rPr>
              <w:t>Dec. 11</w:t>
            </w:r>
          </w:p>
        </w:tc>
        <w:tc>
          <w:tcPr>
            <w:tcW w:w="3060" w:type="dxa"/>
          </w:tcPr>
          <w:p w:rsidR="00516D73" w:rsidRPr="00830B19" w:rsidRDefault="00516D73" w:rsidP="00516D73">
            <w:pPr>
              <w:pStyle w:val="ListParagraph"/>
              <w:ind w:left="0"/>
              <w:rPr>
                <w:rFonts w:ascii="Arial" w:hAnsi="Arial"/>
                <w:b/>
                <w:sz w:val="20"/>
                <w:szCs w:val="20"/>
              </w:rPr>
            </w:pPr>
            <w:r w:rsidRPr="00830B19">
              <w:rPr>
                <w:rFonts w:ascii="Arial" w:hAnsi="Arial"/>
                <w:b/>
                <w:sz w:val="20"/>
                <w:szCs w:val="20"/>
              </w:rPr>
              <w:t xml:space="preserve">Fourth </w:t>
            </w:r>
            <w:r>
              <w:rPr>
                <w:rFonts w:ascii="Arial" w:hAnsi="Arial"/>
                <w:b/>
                <w:sz w:val="20"/>
                <w:szCs w:val="20"/>
              </w:rPr>
              <w:t xml:space="preserve">Mini </w:t>
            </w:r>
            <w:r w:rsidRPr="00830B19">
              <w:rPr>
                <w:rFonts w:ascii="Arial" w:hAnsi="Arial"/>
                <w:b/>
                <w:sz w:val="20"/>
                <w:szCs w:val="20"/>
              </w:rPr>
              <w:t xml:space="preserve">Exam – </w:t>
            </w:r>
            <w:r>
              <w:rPr>
                <w:rFonts w:ascii="Arial" w:hAnsi="Arial"/>
                <w:b/>
                <w:sz w:val="20"/>
                <w:szCs w:val="20"/>
              </w:rPr>
              <w:t>11 &amp; 12</w:t>
            </w:r>
          </w:p>
        </w:tc>
        <w:tc>
          <w:tcPr>
            <w:tcW w:w="6030" w:type="dxa"/>
          </w:tcPr>
          <w:p w:rsidR="00516D73" w:rsidRDefault="00516D73" w:rsidP="00516D73">
            <w:pPr>
              <w:pStyle w:val="ListParagraph"/>
              <w:ind w:left="0"/>
              <w:rPr>
                <w:rFonts w:ascii="Arial" w:hAnsi="Arial"/>
                <w:sz w:val="20"/>
                <w:szCs w:val="20"/>
              </w:rPr>
            </w:pPr>
            <w:r>
              <w:rPr>
                <w:rFonts w:ascii="Arial" w:hAnsi="Arial"/>
                <w:sz w:val="20"/>
                <w:szCs w:val="20"/>
              </w:rPr>
              <w:t xml:space="preserve">Go to </w:t>
            </w:r>
            <w:hyperlink r:id="rId15" w:history="1">
              <w:r w:rsidRPr="00FA0116">
                <w:rPr>
                  <w:rStyle w:val="Hyperlink"/>
                  <w:rFonts w:ascii="Arial" w:hAnsi="Arial"/>
                  <w:sz w:val="20"/>
                  <w:szCs w:val="20"/>
                </w:rPr>
                <w:t>www.SASB.org</w:t>
              </w:r>
            </w:hyperlink>
            <w:r>
              <w:rPr>
                <w:rFonts w:ascii="Arial" w:hAnsi="Arial"/>
                <w:sz w:val="20"/>
                <w:szCs w:val="20"/>
              </w:rPr>
              <w:t xml:space="preserve">; under </w:t>
            </w:r>
            <w:r>
              <w:rPr>
                <w:rFonts w:ascii="Arial" w:hAnsi="Arial"/>
                <w:i/>
                <w:sz w:val="20"/>
                <w:szCs w:val="20"/>
              </w:rPr>
              <w:t xml:space="preserve">About SASB </w:t>
            </w:r>
            <w:r>
              <w:rPr>
                <w:rFonts w:ascii="Arial" w:hAnsi="Arial"/>
                <w:sz w:val="20"/>
                <w:szCs w:val="20"/>
              </w:rPr>
              <w:t>read “Vision and Mission”, “The Need for SASB”. Standards can be found at this website as well.</w:t>
            </w:r>
          </w:p>
          <w:p w:rsidR="00516D73" w:rsidRPr="00F8727B" w:rsidRDefault="00516D73" w:rsidP="00516D73">
            <w:pPr>
              <w:pStyle w:val="ListParagraph"/>
              <w:ind w:left="0"/>
              <w:rPr>
                <w:rFonts w:ascii="Arial" w:hAnsi="Arial"/>
                <w:b/>
                <w:sz w:val="20"/>
                <w:szCs w:val="20"/>
              </w:rPr>
            </w:pPr>
            <w:r w:rsidRPr="00F8727B">
              <w:rPr>
                <w:rFonts w:ascii="Arial" w:hAnsi="Arial"/>
                <w:b/>
                <w:sz w:val="20"/>
                <w:szCs w:val="20"/>
              </w:rPr>
              <w:t>HW 4 Report on the SASB standards that are required for your future employer (or desired employer).  (1) What items must be reported to the SEC?  (2) What are the largest risks for your employer?  (3) What sustainability efforts have your employer undertaken?  (4) In your opinion, how useful are SASB standards?  (5) Are the SASB standards or GRI standards most useful for stakeholder decision making? 1-3 page written report due Dec.</w:t>
            </w:r>
            <w:r w:rsidR="00223D92">
              <w:rPr>
                <w:rFonts w:ascii="Arial" w:hAnsi="Arial"/>
                <w:b/>
                <w:sz w:val="20"/>
                <w:szCs w:val="20"/>
              </w:rPr>
              <w:t>18</w:t>
            </w:r>
            <w:r w:rsidRPr="00F8727B">
              <w:rPr>
                <w:rFonts w:ascii="Arial" w:hAnsi="Arial"/>
                <w:b/>
                <w:sz w:val="20"/>
                <w:szCs w:val="20"/>
              </w:rPr>
              <w:t xml:space="preserve"> </w:t>
            </w:r>
            <w:r w:rsidR="00223D92">
              <w:rPr>
                <w:rFonts w:ascii="Arial" w:hAnsi="Arial"/>
                <w:b/>
                <w:sz w:val="20"/>
                <w:szCs w:val="20"/>
              </w:rPr>
              <w:t xml:space="preserve"> at</w:t>
            </w:r>
            <w:r>
              <w:rPr>
                <w:rFonts w:ascii="Arial" w:hAnsi="Arial"/>
                <w:b/>
                <w:sz w:val="20"/>
                <w:szCs w:val="20"/>
              </w:rPr>
              <w:t xml:space="preserve"> 11:59 pm</w:t>
            </w:r>
          </w:p>
        </w:tc>
      </w:tr>
      <w:tr w:rsidR="00516D73" w:rsidTr="00D87443">
        <w:tc>
          <w:tcPr>
            <w:tcW w:w="1440" w:type="dxa"/>
          </w:tcPr>
          <w:p w:rsidR="00516D73" w:rsidRDefault="00D76ADC" w:rsidP="00516D73">
            <w:pPr>
              <w:pStyle w:val="ListParagraph"/>
              <w:ind w:left="0"/>
              <w:rPr>
                <w:rFonts w:ascii="Arial" w:hAnsi="Arial"/>
                <w:sz w:val="20"/>
                <w:szCs w:val="20"/>
              </w:rPr>
            </w:pPr>
            <w:r>
              <w:rPr>
                <w:rFonts w:ascii="Arial" w:hAnsi="Arial"/>
                <w:sz w:val="20"/>
                <w:szCs w:val="20"/>
              </w:rPr>
              <w:t>Dec. 19</w:t>
            </w:r>
          </w:p>
          <w:p w:rsidR="00D76ADC" w:rsidRDefault="00D76ADC" w:rsidP="00516D73">
            <w:pPr>
              <w:pStyle w:val="ListParagraph"/>
              <w:ind w:left="0"/>
              <w:rPr>
                <w:rFonts w:ascii="Arial" w:hAnsi="Arial"/>
                <w:sz w:val="20"/>
                <w:szCs w:val="20"/>
              </w:rPr>
            </w:pPr>
            <w:r>
              <w:rPr>
                <w:rFonts w:ascii="Arial" w:hAnsi="Arial"/>
                <w:sz w:val="20"/>
                <w:szCs w:val="20"/>
              </w:rPr>
              <w:t>4:10–6:00 pm</w:t>
            </w:r>
          </w:p>
        </w:tc>
        <w:tc>
          <w:tcPr>
            <w:tcW w:w="3060" w:type="dxa"/>
          </w:tcPr>
          <w:p w:rsidR="00516D73" w:rsidRPr="00B5552E" w:rsidRDefault="00D76ADC" w:rsidP="00516D73">
            <w:pPr>
              <w:pStyle w:val="ListParagraph"/>
              <w:ind w:left="0"/>
              <w:rPr>
                <w:rFonts w:ascii="Arial" w:hAnsi="Arial"/>
                <w:sz w:val="20"/>
                <w:szCs w:val="20"/>
              </w:rPr>
            </w:pPr>
            <w:r>
              <w:rPr>
                <w:rFonts w:ascii="Arial" w:hAnsi="Arial"/>
                <w:sz w:val="20"/>
                <w:szCs w:val="20"/>
              </w:rPr>
              <w:t xml:space="preserve">Alternate Final Exam (i.e., Fourth Mini Exam) Testing Date  </w:t>
            </w:r>
          </w:p>
        </w:tc>
        <w:tc>
          <w:tcPr>
            <w:tcW w:w="6030" w:type="dxa"/>
          </w:tcPr>
          <w:p w:rsidR="00516D73" w:rsidRDefault="00516D73" w:rsidP="00516D73">
            <w:pPr>
              <w:pStyle w:val="ListParagraph"/>
              <w:ind w:left="0"/>
              <w:rPr>
                <w:rFonts w:ascii="Arial" w:hAnsi="Arial"/>
                <w:sz w:val="20"/>
                <w:szCs w:val="20"/>
              </w:rPr>
            </w:pPr>
          </w:p>
        </w:tc>
      </w:tr>
    </w:tbl>
    <w:p w:rsidR="001B0ACC" w:rsidRPr="00885B80" w:rsidRDefault="001B0ACC" w:rsidP="00885B80">
      <w:pPr>
        <w:rPr>
          <w:rFonts w:ascii="Arial" w:hAnsi="Arial"/>
          <w:b/>
        </w:rPr>
      </w:pPr>
    </w:p>
    <w:sectPr w:rsidR="001B0ACC" w:rsidRPr="00885B80">
      <w:footerReference w:type="default" r:id="rId1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FA" w:rsidRDefault="009506FA">
      <w:r>
        <w:separator/>
      </w:r>
    </w:p>
  </w:endnote>
  <w:endnote w:type="continuationSeparator" w:id="0">
    <w:p w:rsidR="009506FA" w:rsidRDefault="0095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Mave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2D" w:rsidRDefault="00A92F2D">
    <w:pPr>
      <w:pStyle w:val="Footer"/>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E2973">
      <w:rPr>
        <w:rFonts w:ascii="Arial" w:hAnsi="Arial" w:cs="Arial"/>
        <w:noProof/>
        <w:sz w:val="18"/>
        <w:szCs w:val="18"/>
      </w:rPr>
      <w:t>1</w:t>
    </w:r>
    <w:r>
      <w:rPr>
        <w:rFonts w:ascii="Arial" w:hAnsi="Arial" w:cs="Arial"/>
        <w:sz w:val="18"/>
        <w:szCs w:val="18"/>
      </w:rPr>
      <w:fldChar w:fldCharType="end"/>
    </w:r>
  </w:p>
  <w:p w:rsidR="00A92F2D" w:rsidRDefault="00A92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FA" w:rsidRDefault="009506FA">
      <w:r>
        <w:rPr>
          <w:color w:val="000000"/>
        </w:rPr>
        <w:separator/>
      </w:r>
    </w:p>
  </w:footnote>
  <w:footnote w:type="continuationSeparator" w:id="0">
    <w:p w:rsidR="009506FA" w:rsidRDefault="00950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86"/>
    <w:multiLevelType w:val="multilevel"/>
    <w:tmpl w:val="27C87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446594"/>
    <w:multiLevelType w:val="multilevel"/>
    <w:tmpl w:val="661A82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96F5E4F"/>
    <w:multiLevelType w:val="hybridMultilevel"/>
    <w:tmpl w:val="B4B2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131D"/>
    <w:multiLevelType w:val="hybridMultilevel"/>
    <w:tmpl w:val="6994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240FE0"/>
    <w:multiLevelType w:val="multilevel"/>
    <w:tmpl w:val="52AC0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320763"/>
    <w:multiLevelType w:val="multilevel"/>
    <w:tmpl w:val="435C7E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A9C2DEE"/>
    <w:multiLevelType w:val="multilevel"/>
    <w:tmpl w:val="9DEA9174"/>
    <w:styleLink w:val="WW8Num2"/>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7" w15:restartNumberingAfterBreak="0">
    <w:nsid w:val="449372DE"/>
    <w:multiLevelType w:val="multilevel"/>
    <w:tmpl w:val="52AC0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7C4AF7"/>
    <w:multiLevelType w:val="multilevel"/>
    <w:tmpl w:val="72BE4B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88C79B7"/>
    <w:multiLevelType w:val="multilevel"/>
    <w:tmpl w:val="70F60A9C"/>
    <w:styleLink w:val="WWNum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F6D5726"/>
    <w:multiLevelType w:val="hybridMultilevel"/>
    <w:tmpl w:val="3956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173AA"/>
    <w:multiLevelType w:val="multilevel"/>
    <w:tmpl w:val="063447FA"/>
    <w:styleLink w:val="WW8Num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19558A9"/>
    <w:multiLevelType w:val="hybridMultilevel"/>
    <w:tmpl w:val="4D5ADA86"/>
    <w:lvl w:ilvl="0" w:tplc="DE4215C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C6D8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9ECCB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BC585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CB67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5408B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1A0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745FF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16426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E9F0C5E"/>
    <w:multiLevelType w:val="multilevel"/>
    <w:tmpl w:val="40D47A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9"/>
  </w:num>
  <w:num w:numId="2">
    <w:abstractNumId w:val="6"/>
  </w:num>
  <w:num w:numId="3">
    <w:abstractNumId w:val="11"/>
  </w:num>
  <w:num w:numId="4">
    <w:abstractNumId w:val="4"/>
  </w:num>
  <w:num w:numId="5">
    <w:abstractNumId w:val="0"/>
  </w:num>
  <w:num w:numId="6">
    <w:abstractNumId w:val="5"/>
  </w:num>
  <w:num w:numId="7">
    <w:abstractNumId w:val="1"/>
  </w:num>
  <w:num w:numId="8">
    <w:abstractNumId w:val="13"/>
  </w:num>
  <w:num w:numId="9">
    <w:abstractNumId w:val="8"/>
  </w:num>
  <w:num w:numId="10">
    <w:abstractNumId w:val="6"/>
  </w:num>
  <w:num w:numId="11">
    <w:abstractNumId w:val="11"/>
  </w:num>
  <w:num w:numId="12">
    <w:abstractNumId w:val="2"/>
  </w:num>
  <w:num w:numId="13">
    <w:abstractNumId w:val="7"/>
  </w:num>
  <w:num w:numId="14">
    <w:abstractNumId w:val="12"/>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75"/>
    <w:rsid w:val="00002ED4"/>
    <w:rsid w:val="000148FC"/>
    <w:rsid w:val="00023456"/>
    <w:rsid w:val="00044B69"/>
    <w:rsid w:val="00072BA5"/>
    <w:rsid w:val="00087CE5"/>
    <w:rsid w:val="00093364"/>
    <w:rsid w:val="000A16E4"/>
    <w:rsid w:val="000B7C9E"/>
    <w:rsid w:val="000C5A0D"/>
    <w:rsid w:val="000C7EB2"/>
    <w:rsid w:val="000E7957"/>
    <w:rsid w:val="001053B0"/>
    <w:rsid w:val="00113DCE"/>
    <w:rsid w:val="00120519"/>
    <w:rsid w:val="00122703"/>
    <w:rsid w:val="00161D63"/>
    <w:rsid w:val="00161E70"/>
    <w:rsid w:val="00174CC2"/>
    <w:rsid w:val="00191080"/>
    <w:rsid w:val="00191696"/>
    <w:rsid w:val="001A7D41"/>
    <w:rsid w:val="001B0ACC"/>
    <w:rsid w:val="001C5936"/>
    <w:rsid w:val="001D5C8A"/>
    <w:rsid w:val="001E3A81"/>
    <w:rsid w:val="002101D8"/>
    <w:rsid w:val="002109B6"/>
    <w:rsid w:val="00223D92"/>
    <w:rsid w:val="00225D83"/>
    <w:rsid w:val="002335B8"/>
    <w:rsid w:val="00242907"/>
    <w:rsid w:val="00251448"/>
    <w:rsid w:val="0025380D"/>
    <w:rsid w:val="002564EA"/>
    <w:rsid w:val="00266A00"/>
    <w:rsid w:val="00270243"/>
    <w:rsid w:val="0027763C"/>
    <w:rsid w:val="0029490D"/>
    <w:rsid w:val="002A04FD"/>
    <w:rsid w:val="002B4423"/>
    <w:rsid w:val="002C074B"/>
    <w:rsid w:val="003245C4"/>
    <w:rsid w:val="00332543"/>
    <w:rsid w:val="00332F82"/>
    <w:rsid w:val="00340E52"/>
    <w:rsid w:val="003648AC"/>
    <w:rsid w:val="00373006"/>
    <w:rsid w:val="003934BB"/>
    <w:rsid w:val="003A39F8"/>
    <w:rsid w:val="003D00D9"/>
    <w:rsid w:val="003E5253"/>
    <w:rsid w:val="003F2604"/>
    <w:rsid w:val="00400DE6"/>
    <w:rsid w:val="00401A44"/>
    <w:rsid w:val="00402E68"/>
    <w:rsid w:val="00410C61"/>
    <w:rsid w:val="00434E01"/>
    <w:rsid w:val="004378DE"/>
    <w:rsid w:val="00441F3B"/>
    <w:rsid w:val="00463081"/>
    <w:rsid w:val="004632EB"/>
    <w:rsid w:val="004A1E35"/>
    <w:rsid w:val="004A6653"/>
    <w:rsid w:val="004C2F57"/>
    <w:rsid w:val="004D37EF"/>
    <w:rsid w:val="004E2973"/>
    <w:rsid w:val="004E63D8"/>
    <w:rsid w:val="00516D73"/>
    <w:rsid w:val="00570BDF"/>
    <w:rsid w:val="00577EE3"/>
    <w:rsid w:val="005D1F25"/>
    <w:rsid w:val="005F00C6"/>
    <w:rsid w:val="0060726E"/>
    <w:rsid w:val="00613E77"/>
    <w:rsid w:val="00620132"/>
    <w:rsid w:val="00626508"/>
    <w:rsid w:val="0063493C"/>
    <w:rsid w:val="006431B3"/>
    <w:rsid w:val="00682FE7"/>
    <w:rsid w:val="0069518C"/>
    <w:rsid w:val="0069581B"/>
    <w:rsid w:val="006A6B61"/>
    <w:rsid w:val="006C0674"/>
    <w:rsid w:val="006C518C"/>
    <w:rsid w:val="006D324A"/>
    <w:rsid w:val="006E6024"/>
    <w:rsid w:val="007130A4"/>
    <w:rsid w:val="00714AB4"/>
    <w:rsid w:val="00722629"/>
    <w:rsid w:val="00722A90"/>
    <w:rsid w:val="0073311A"/>
    <w:rsid w:val="0074523A"/>
    <w:rsid w:val="007642E9"/>
    <w:rsid w:val="00776435"/>
    <w:rsid w:val="00780FE8"/>
    <w:rsid w:val="0078217D"/>
    <w:rsid w:val="00785A14"/>
    <w:rsid w:val="007861A7"/>
    <w:rsid w:val="0079437B"/>
    <w:rsid w:val="007973CF"/>
    <w:rsid w:val="007A3BC0"/>
    <w:rsid w:val="007E182A"/>
    <w:rsid w:val="00801E9A"/>
    <w:rsid w:val="00805775"/>
    <w:rsid w:val="00811AEA"/>
    <w:rsid w:val="00820722"/>
    <w:rsid w:val="00830B19"/>
    <w:rsid w:val="00833297"/>
    <w:rsid w:val="00871235"/>
    <w:rsid w:val="00884A9E"/>
    <w:rsid w:val="00885B80"/>
    <w:rsid w:val="00891AEA"/>
    <w:rsid w:val="008A0A11"/>
    <w:rsid w:val="008A4369"/>
    <w:rsid w:val="008C4128"/>
    <w:rsid w:val="008E6839"/>
    <w:rsid w:val="008E7787"/>
    <w:rsid w:val="008F2D11"/>
    <w:rsid w:val="009241D0"/>
    <w:rsid w:val="009258BB"/>
    <w:rsid w:val="00926F2B"/>
    <w:rsid w:val="009454C5"/>
    <w:rsid w:val="009506FA"/>
    <w:rsid w:val="00951A5F"/>
    <w:rsid w:val="00963B9A"/>
    <w:rsid w:val="009667C4"/>
    <w:rsid w:val="009668F7"/>
    <w:rsid w:val="009670E5"/>
    <w:rsid w:val="00995972"/>
    <w:rsid w:val="0099632B"/>
    <w:rsid w:val="009A6D92"/>
    <w:rsid w:val="009B25B8"/>
    <w:rsid w:val="009E53BA"/>
    <w:rsid w:val="009F7FF4"/>
    <w:rsid w:val="00A315EE"/>
    <w:rsid w:val="00A3178E"/>
    <w:rsid w:val="00A42748"/>
    <w:rsid w:val="00A42C7E"/>
    <w:rsid w:val="00A44FFD"/>
    <w:rsid w:val="00A628D1"/>
    <w:rsid w:val="00A63F84"/>
    <w:rsid w:val="00A738F0"/>
    <w:rsid w:val="00A92F2D"/>
    <w:rsid w:val="00AA2DC2"/>
    <w:rsid w:val="00AB6928"/>
    <w:rsid w:val="00AC40F2"/>
    <w:rsid w:val="00AC77A8"/>
    <w:rsid w:val="00AF4405"/>
    <w:rsid w:val="00AF4C65"/>
    <w:rsid w:val="00AF65B1"/>
    <w:rsid w:val="00B04696"/>
    <w:rsid w:val="00B10B57"/>
    <w:rsid w:val="00B14E3C"/>
    <w:rsid w:val="00B23F79"/>
    <w:rsid w:val="00B362A7"/>
    <w:rsid w:val="00B54911"/>
    <w:rsid w:val="00B5552E"/>
    <w:rsid w:val="00B837EA"/>
    <w:rsid w:val="00BC3278"/>
    <w:rsid w:val="00C2431B"/>
    <w:rsid w:val="00C35828"/>
    <w:rsid w:val="00C57F62"/>
    <w:rsid w:val="00C61CD4"/>
    <w:rsid w:val="00C73873"/>
    <w:rsid w:val="00C954A1"/>
    <w:rsid w:val="00CA5C78"/>
    <w:rsid w:val="00CB30F1"/>
    <w:rsid w:val="00CC4250"/>
    <w:rsid w:val="00CE5911"/>
    <w:rsid w:val="00CE5BE0"/>
    <w:rsid w:val="00D21802"/>
    <w:rsid w:val="00D34B5F"/>
    <w:rsid w:val="00D44E2F"/>
    <w:rsid w:val="00D47E98"/>
    <w:rsid w:val="00D577D9"/>
    <w:rsid w:val="00D656E8"/>
    <w:rsid w:val="00D73A69"/>
    <w:rsid w:val="00D76801"/>
    <w:rsid w:val="00D768AB"/>
    <w:rsid w:val="00D76ADC"/>
    <w:rsid w:val="00D83018"/>
    <w:rsid w:val="00D87443"/>
    <w:rsid w:val="00D87CA7"/>
    <w:rsid w:val="00D916BC"/>
    <w:rsid w:val="00DA10FC"/>
    <w:rsid w:val="00DB374F"/>
    <w:rsid w:val="00DB62DC"/>
    <w:rsid w:val="00DB7E65"/>
    <w:rsid w:val="00DC46B8"/>
    <w:rsid w:val="00DD082D"/>
    <w:rsid w:val="00DD274F"/>
    <w:rsid w:val="00E04274"/>
    <w:rsid w:val="00E04B30"/>
    <w:rsid w:val="00E06B48"/>
    <w:rsid w:val="00E4085E"/>
    <w:rsid w:val="00E43FEA"/>
    <w:rsid w:val="00E468A0"/>
    <w:rsid w:val="00E658E2"/>
    <w:rsid w:val="00E82A7C"/>
    <w:rsid w:val="00EA0091"/>
    <w:rsid w:val="00EB7712"/>
    <w:rsid w:val="00EC43E8"/>
    <w:rsid w:val="00ED2B7F"/>
    <w:rsid w:val="00EF069B"/>
    <w:rsid w:val="00F24211"/>
    <w:rsid w:val="00F80A86"/>
    <w:rsid w:val="00F8727B"/>
    <w:rsid w:val="00FB5C51"/>
    <w:rsid w:val="00FC6940"/>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E5FC4-9A07-4270-A076-12E4141D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next w:val="Normal"/>
    <w:link w:val="Heading1Char"/>
    <w:uiPriority w:val="9"/>
    <w:unhideWhenUsed/>
    <w:qFormat/>
    <w:rsid w:val="00951A5F"/>
    <w:pPr>
      <w:keepNext/>
      <w:keepLines/>
      <w:widowControl/>
      <w:autoSpaceDN/>
      <w:spacing w:after="4" w:line="249" w:lineRule="auto"/>
      <w:ind w:left="10" w:hanging="10"/>
      <w:textAlignment w:val="auto"/>
      <w:outlineLvl w:val="0"/>
    </w:pPr>
    <w:rPr>
      <w:rFonts w:eastAsia="Times New Roman" w:cs="Times New Roman"/>
      <w:b/>
      <w:color w:val="000000"/>
      <w:kern w:val="0"/>
      <w:sz w:val="20"/>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ListLabel1">
    <w:name w:val="ListLabel 1"/>
    <w:rPr>
      <w:rFonts w:ascii="Times New Roman" w:hAnsi="Times New Roman"/>
    </w:rPr>
  </w:style>
  <w:style w:type="character" w:customStyle="1" w:styleId="StrongEmphasis">
    <w:name w:val="Strong Emphasis"/>
    <w:rPr>
      <w:b/>
      <w:bCs/>
    </w:rPr>
  </w:style>
  <w:style w:type="character" w:customStyle="1" w:styleId="NumberingSymbols">
    <w:name w:val="Numbering Symbols"/>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hAnsi="Wingdings" w:cs="Wingdings"/>
      <w:sz w:val="22"/>
      <w:szCs w:val="22"/>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numbering" w:customStyle="1" w:styleId="WWNum1">
    <w:name w:val="WW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ListParagraph">
    <w:name w:val="List Paragraph"/>
    <w:basedOn w:val="Normal"/>
    <w:uiPriority w:val="34"/>
    <w:qFormat/>
    <w:rsid w:val="00120519"/>
    <w:pPr>
      <w:ind w:left="720"/>
      <w:contextualSpacing/>
    </w:pPr>
    <w:rPr>
      <w:szCs w:val="21"/>
    </w:rPr>
  </w:style>
  <w:style w:type="character" w:customStyle="1" w:styleId="Heading1Char">
    <w:name w:val="Heading 1 Char"/>
    <w:basedOn w:val="DefaultParagraphFont"/>
    <w:link w:val="Heading1"/>
    <w:uiPriority w:val="9"/>
    <w:rsid w:val="00951A5F"/>
    <w:rPr>
      <w:rFonts w:eastAsia="Times New Roman" w:cs="Times New Roman"/>
      <w:b/>
      <w:color w:val="000000"/>
      <w:kern w:val="0"/>
      <w:sz w:val="20"/>
      <w:szCs w:val="22"/>
      <w:lang w:eastAsia="en-US" w:bidi="ar-SA"/>
    </w:rPr>
  </w:style>
  <w:style w:type="table" w:styleId="TableGrid">
    <w:name w:val="Table Grid"/>
    <w:basedOn w:val="TableNormal"/>
    <w:uiPriority w:val="39"/>
    <w:rsid w:val="001B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787"/>
    <w:rPr>
      <w:rFonts w:ascii="Segoe UI" w:hAnsi="Segoe UI"/>
      <w:sz w:val="18"/>
      <w:szCs w:val="16"/>
    </w:rPr>
  </w:style>
  <w:style w:type="character" w:customStyle="1" w:styleId="BalloonTextChar">
    <w:name w:val="Balloon Text Char"/>
    <w:basedOn w:val="DefaultParagraphFont"/>
    <w:link w:val="BalloonText"/>
    <w:uiPriority w:val="99"/>
    <w:semiHidden/>
    <w:rsid w:val="008E7787"/>
    <w:rPr>
      <w:rFonts w:ascii="Segoe UI" w:hAnsi="Segoe UI"/>
      <w:sz w:val="18"/>
      <w:szCs w:val="16"/>
    </w:rPr>
  </w:style>
  <w:style w:type="table" w:styleId="PlainTable3">
    <w:name w:val="Plain Table 3"/>
    <w:basedOn w:val="TableNormal"/>
    <w:uiPriority w:val="43"/>
    <w:rsid w:val="00A31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7642E9"/>
    <w:rPr>
      <w:color w:val="954F72" w:themeColor="followedHyperlink"/>
      <w:u w:val="single"/>
    </w:rPr>
  </w:style>
  <w:style w:type="character" w:customStyle="1" w:styleId="UnresolvedMention">
    <w:name w:val="Unresolved Mention"/>
    <w:basedOn w:val="DefaultParagraphFont"/>
    <w:uiPriority w:val="99"/>
    <w:semiHidden/>
    <w:unhideWhenUsed/>
    <w:rsid w:val="0081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heducation.com/highered/product/international-accounting-doupnik-finn/M9781259747984.html" TargetMode="External"/><Relationship Id="rId13" Type="http://schemas.openxmlformats.org/officeDocument/2006/relationships/hyperlink" Target="mailto:support@topha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thra@ksu.edu" TargetMode="External"/><Relationship Id="rId12" Type="http://schemas.openxmlformats.org/officeDocument/2006/relationships/hyperlink" Target="http://www.tophat.com/pric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state.instructure.com/courses/79728" TargetMode="External"/><Relationship Id="rId5" Type="http://schemas.openxmlformats.org/officeDocument/2006/relationships/footnotes" Target="footnotes.xml"/><Relationship Id="rId15" Type="http://schemas.openxmlformats.org/officeDocument/2006/relationships/hyperlink" Target="http://www.SASB.org" TargetMode="External"/><Relationship Id="rId10" Type="http://schemas.openxmlformats.org/officeDocument/2006/relationships/hyperlink" Target="https://success.tophat.com/s/article/Student-Top-Hat-Overview-and-Getting-Started-Guide" TargetMode="External"/><Relationship Id="rId4" Type="http://schemas.openxmlformats.org/officeDocument/2006/relationships/webSettings" Target="webSettings.xml"/><Relationship Id="rId9" Type="http://schemas.openxmlformats.org/officeDocument/2006/relationships/hyperlink" Target="http://www.tophat.com/" TargetMode="External"/><Relationship Id="rId14" Type="http://schemas.openxmlformats.org/officeDocument/2006/relationships/hyperlink" Target="http://www.skoda-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Coomes</dc:creator>
  <cp:lastModifiedBy>Laura Swenson</cp:lastModifiedBy>
  <cp:revision>2</cp:revision>
  <cp:lastPrinted>2019-08-23T14:06:00Z</cp:lastPrinted>
  <dcterms:created xsi:type="dcterms:W3CDTF">2020-07-14T18:32:00Z</dcterms:created>
  <dcterms:modified xsi:type="dcterms:W3CDTF">2020-07-14T18:32:00Z</dcterms:modified>
</cp:coreProperties>
</file>